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77" w:rsidRPr="00042964" w:rsidRDefault="00BD7477" w:rsidP="00BD7477">
      <w:pPr>
        <w:pStyle w:val="Default"/>
        <w:spacing w:line="360" w:lineRule="auto"/>
        <w:jc w:val="center"/>
        <w:rPr>
          <w:b/>
          <w:bCs/>
        </w:rPr>
      </w:pPr>
      <w:r w:rsidRPr="00042964">
        <w:rPr>
          <w:b/>
          <w:bCs/>
        </w:rPr>
        <w:t>CAM within a field force of countervailing powers: the case of Portugal</w:t>
      </w:r>
    </w:p>
    <w:p w:rsidR="00BD7477" w:rsidRDefault="00BD7477" w:rsidP="003C3F64">
      <w:pPr>
        <w:pStyle w:val="Default"/>
        <w:spacing w:line="480" w:lineRule="auto"/>
        <w:rPr>
          <w:b/>
        </w:rPr>
      </w:pPr>
    </w:p>
    <w:p w:rsidR="00BD7477" w:rsidRDefault="00BD7477" w:rsidP="003C3F64">
      <w:pPr>
        <w:pStyle w:val="Default"/>
        <w:spacing w:line="480" w:lineRule="auto"/>
        <w:rPr>
          <w:b/>
        </w:rPr>
      </w:pPr>
    </w:p>
    <w:p w:rsidR="00347E9B" w:rsidRPr="00020030" w:rsidRDefault="007527AC" w:rsidP="003C3F64">
      <w:pPr>
        <w:pStyle w:val="Default"/>
        <w:spacing w:line="480" w:lineRule="auto"/>
        <w:rPr>
          <w:b/>
        </w:rPr>
      </w:pPr>
      <w:r w:rsidRPr="00020030">
        <w:rPr>
          <w:b/>
        </w:rPr>
        <w:t>Abstract</w:t>
      </w:r>
    </w:p>
    <w:p w:rsidR="007E16DB" w:rsidRDefault="007C67FF" w:rsidP="002D2AB8">
      <w:pPr>
        <w:spacing w:after="0"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This paper examines the extent to which the position of the medical profession and the state towards complementary and alternative medicine (CAM) practitioners has changed since the late 1990s, taking Portugal as a case study. Using Light’s concept of countervailing powers</w:t>
      </w:r>
      <w:r w:rsidR="00D044E7">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 xml:space="preserve"> we consider the alliances, interests, rhetoric and degrees of control between these three actors over time, focusing particularly on the extent to which CAM practitioners have acted as a countervailing force in their relationship with the medical profession and the state. It also brings to the fore the position of supra-state agencies concerning CAM regulation. A critical discourse analysis was conducted on data derived from a systematic search of </w:t>
      </w:r>
      <w:r w:rsidR="00523717">
        <w:rPr>
          <w:rFonts w:ascii="Times New Roman" w:eastAsia="Times New Roman" w:hAnsi="Times New Roman" w:cs="Times New Roman"/>
          <w:sz w:val="24"/>
          <w:szCs w:val="24"/>
        </w:rPr>
        <w:t>information</w:t>
      </w:r>
      <w:r w:rsidR="00523717" w:rsidRPr="007C67FF">
        <w:rPr>
          <w:rFonts w:ascii="Times New Roman" w:eastAsia="Times New Roman" w:hAnsi="Times New Roman" w:cs="Times New Roman"/>
          <w:sz w:val="24"/>
          <w:szCs w:val="24"/>
        </w:rPr>
        <w:t xml:space="preserve"> </w:t>
      </w:r>
      <w:r w:rsidR="00EE60AB">
        <w:rPr>
          <w:rFonts w:ascii="Times New Roman" w:eastAsia="Times New Roman" w:hAnsi="Times New Roman" w:cs="Times New Roman"/>
          <w:sz w:val="24"/>
          <w:szCs w:val="24"/>
        </w:rPr>
        <w:t xml:space="preserve">dating </w:t>
      </w:r>
      <w:r w:rsidRPr="007C67FF">
        <w:rPr>
          <w:rFonts w:ascii="Times New Roman" w:eastAsia="Times New Roman" w:hAnsi="Times New Roman" w:cs="Times New Roman"/>
          <w:sz w:val="24"/>
          <w:szCs w:val="24"/>
        </w:rPr>
        <w:t>from the late 1990s u</w:t>
      </w:r>
      <w:r w:rsidR="004F7138">
        <w:rPr>
          <w:rFonts w:ascii="Times New Roman" w:eastAsia="Times New Roman" w:hAnsi="Times New Roman" w:cs="Times New Roman"/>
          <w:sz w:val="24"/>
          <w:szCs w:val="24"/>
        </w:rPr>
        <w:t>p to</w:t>
      </w:r>
      <w:r w:rsidRPr="007C67FF">
        <w:rPr>
          <w:rFonts w:ascii="Times New Roman" w:eastAsia="Times New Roman" w:hAnsi="Times New Roman" w:cs="Times New Roman"/>
          <w:sz w:val="24"/>
          <w:szCs w:val="24"/>
        </w:rPr>
        <w:t xml:space="preserve"> 2015. Our analysis suggests that CAM has emerged as an active player and a countervailing power in that it has </w:t>
      </w:r>
      <w:r w:rsidR="004F7138">
        <w:rPr>
          <w:rFonts w:ascii="Times New Roman" w:eastAsia="Times New Roman" w:hAnsi="Times New Roman" w:cs="Times New Roman"/>
          <w:sz w:val="24"/>
          <w:szCs w:val="24"/>
        </w:rPr>
        <w:t>had</w:t>
      </w:r>
      <w:r w:rsidRPr="007C67FF">
        <w:rPr>
          <w:rFonts w:ascii="Times New Roman" w:eastAsia="Times New Roman" w:hAnsi="Times New Roman" w:cs="Times New Roman"/>
          <w:sz w:val="24"/>
          <w:szCs w:val="24"/>
        </w:rPr>
        <w:t xml:space="preserve"> significant influence </w:t>
      </w:r>
      <w:r w:rsidR="004F7138">
        <w:rPr>
          <w:rFonts w:ascii="Times New Roman" w:eastAsia="Times New Roman" w:hAnsi="Times New Roman" w:cs="Times New Roman"/>
          <w:sz w:val="24"/>
          <w:szCs w:val="24"/>
        </w:rPr>
        <w:t>o</w:t>
      </w:r>
      <w:r w:rsidRPr="007C67FF">
        <w:rPr>
          <w:rFonts w:ascii="Times New Roman" w:eastAsia="Times New Roman" w:hAnsi="Times New Roman" w:cs="Times New Roman"/>
          <w:sz w:val="24"/>
          <w:szCs w:val="24"/>
        </w:rPr>
        <w:t>n</w:t>
      </w:r>
      <w:r w:rsidR="004F7138">
        <w:rPr>
          <w:rFonts w:ascii="Times New Roman" w:eastAsia="Times New Roman" w:hAnsi="Times New Roman" w:cs="Times New Roman"/>
          <w:sz w:val="24"/>
          <w:szCs w:val="24"/>
        </w:rPr>
        <w:t xml:space="preserve"> the process of</w:t>
      </w:r>
      <w:r w:rsidRPr="007C67FF">
        <w:rPr>
          <w:rFonts w:ascii="Times New Roman" w:eastAsia="Times New Roman" w:hAnsi="Times New Roman" w:cs="Times New Roman"/>
          <w:sz w:val="24"/>
          <w:szCs w:val="24"/>
        </w:rPr>
        <w:t xml:space="preserve"> state policy-making. The medical profession, in turn, has </w:t>
      </w:r>
      <w:r w:rsidR="004F7138">
        <w:rPr>
          <w:rFonts w:ascii="Times New Roman" w:eastAsia="Times New Roman" w:hAnsi="Times New Roman" w:cs="Times New Roman"/>
          <w:sz w:val="24"/>
          <w:szCs w:val="24"/>
        </w:rPr>
        <w:t>mov</w:t>
      </w:r>
      <w:r w:rsidRPr="007C67FF">
        <w:rPr>
          <w:rFonts w:ascii="Times New Roman" w:eastAsia="Times New Roman" w:hAnsi="Times New Roman" w:cs="Times New Roman"/>
          <w:sz w:val="24"/>
          <w:szCs w:val="24"/>
        </w:rPr>
        <w:t>ed from rejecting to ‘incorporating’ CAM</w:t>
      </w:r>
      <w:r w:rsidR="004F7138">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 xml:space="preserve"> while the state has acted as a ‘broker’, trying to accommodate the demands and preferences of both actors while simultaneously demonstrating its power and autonomy in shaping health policy. In sum, the history of countermoves of CAM, the medical profession and the state in recasting power relations regarding CAM regulation in Portugal has highlighted the explanatory value of Light’s countervailing power theory and the need to move away from a professional dominance </w:t>
      </w:r>
      <w:r w:rsidR="00034095">
        <w:rPr>
          <w:rFonts w:ascii="Times New Roman" w:eastAsia="Times New Roman" w:hAnsi="Times New Roman" w:cs="Times New Roman"/>
          <w:sz w:val="24"/>
          <w:szCs w:val="24"/>
        </w:rPr>
        <w:t xml:space="preserve">and corporatist </w:t>
      </w:r>
      <w:r w:rsidRPr="007C67FF">
        <w:rPr>
          <w:rFonts w:ascii="Times New Roman" w:eastAsia="Times New Roman" w:hAnsi="Times New Roman" w:cs="Times New Roman"/>
          <w:sz w:val="24"/>
          <w:szCs w:val="24"/>
        </w:rPr>
        <w:t>approach</w:t>
      </w:r>
      <w:r w:rsidR="004F7138">
        <w:rPr>
          <w:rFonts w:ascii="Times New Roman" w:eastAsia="Times New Roman" w:hAnsi="Times New Roman" w:cs="Times New Roman"/>
          <w:sz w:val="24"/>
          <w:szCs w:val="24"/>
        </w:rPr>
        <w:t>, in which</w:t>
      </w:r>
      <w:r w:rsidRPr="007C67FF">
        <w:rPr>
          <w:rFonts w:ascii="Times New Roman" w:eastAsia="Times New Roman" w:hAnsi="Times New Roman" w:cs="Times New Roman"/>
          <w:sz w:val="24"/>
          <w:szCs w:val="24"/>
        </w:rPr>
        <w:t xml:space="preserve"> CAM has simply been seen as subjugated to the power of the medical profession</w:t>
      </w:r>
      <w:r w:rsidR="00034095">
        <w:rPr>
          <w:rFonts w:ascii="Times New Roman" w:eastAsia="Times New Roman" w:hAnsi="Times New Roman" w:cs="Times New Roman"/>
          <w:sz w:val="24"/>
          <w:szCs w:val="24"/>
        </w:rPr>
        <w:t xml:space="preserve"> and the state</w:t>
      </w:r>
      <w:r w:rsidRPr="007C67FF">
        <w:rPr>
          <w:rFonts w:ascii="Times New Roman" w:eastAsia="Times New Roman" w:hAnsi="Times New Roman" w:cs="Times New Roman"/>
          <w:sz w:val="24"/>
          <w:szCs w:val="24"/>
        </w:rPr>
        <w:t>.</w:t>
      </w:r>
    </w:p>
    <w:p w:rsidR="00DB1991" w:rsidRPr="003B3E7F" w:rsidRDefault="00DB1991" w:rsidP="002D2AB8">
      <w:pPr>
        <w:spacing w:after="0" w:line="480" w:lineRule="auto"/>
        <w:jc w:val="both"/>
        <w:rPr>
          <w:rFonts w:ascii="Times New Roman" w:hAnsi="Times New Roman" w:cs="Times New Roman"/>
          <w:sz w:val="24"/>
          <w:szCs w:val="24"/>
        </w:rPr>
      </w:pPr>
    </w:p>
    <w:p w:rsidR="00186A92" w:rsidRDefault="00632D60" w:rsidP="003C3F64">
      <w:pPr>
        <w:pStyle w:val="Default"/>
        <w:spacing w:line="480" w:lineRule="auto"/>
        <w:jc w:val="both"/>
        <w:rPr>
          <w:b/>
        </w:rPr>
      </w:pPr>
      <w:r>
        <w:rPr>
          <w:b/>
        </w:rPr>
        <w:t>Keywords:</w:t>
      </w:r>
      <w:r w:rsidR="00A41501">
        <w:rPr>
          <w:b/>
        </w:rPr>
        <w:t xml:space="preserve"> </w:t>
      </w:r>
      <w:r w:rsidR="007639B2" w:rsidRPr="00E254EF">
        <w:t xml:space="preserve">Portugal; </w:t>
      </w:r>
      <w:r w:rsidR="00FA56E4">
        <w:t>c</w:t>
      </w:r>
      <w:r w:rsidR="00A41501" w:rsidRPr="00E254EF">
        <w:t>omplementary</w:t>
      </w:r>
      <w:r w:rsidR="00A41501" w:rsidRPr="00A41501">
        <w:t xml:space="preserve"> and alternative medicine</w:t>
      </w:r>
      <w:r w:rsidR="00CE6E03">
        <w:t>;</w:t>
      </w:r>
      <w:r w:rsidR="00A41501" w:rsidRPr="00A41501">
        <w:t xml:space="preserve"> </w:t>
      </w:r>
      <w:r w:rsidR="00ED4CA0">
        <w:t>medical profession</w:t>
      </w:r>
      <w:r w:rsidR="00CE6E03">
        <w:t>;</w:t>
      </w:r>
      <w:r w:rsidR="00CF50A3" w:rsidRPr="00CF50A3">
        <w:t xml:space="preserve"> </w:t>
      </w:r>
      <w:r w:rsidR="00CF50A3">
        <w:t>state</w:t>
      </w:r>
      <w:r w:rsidR="00CE6E03">
        <w:t>;</w:t>
      </w:r>
      <w:r w:rsidR="00ED4CA0">
        <w:t xml:space="preserve"> </w:t>
      </w:r>
      <w:r w:rsidR="00A41501" w:rsidRPr="00A41501">
        <w:t>countervailing powers</w:t>
      </w:r>
      <w:r w:rsidR="00CE6E03">
        <w:t>;</w:t>
      </w:r>
      <w:r w:rsidR="00A41501" w:rsidRPr="00A41501">
        <w:t xml:space="preserve"> </w:t>
      </w:r>
      <w:r w:rsidR="00CE6E03">
        <w:t>professions regulation; policy process</w:t>
      </w:r>
    </w:p>
    <w:p w:rsidR="00186A92" w:rsidRDefault="00186A92" w:rsidP="003C3F64">
      <w:pPr>
        <w:pStyle w:val="Default"/>
        <w:spacing w:line="480" w:lineRule="auto"/>
        <w:jc w:val="both"/>
        <w:rPr>
          <w:b/>
        </w:rPr>
      </w:pPr>
    </w:p>
    <w:p w:rsidR="000C6A70" w:rsidRPr="00421F05" w:rsidRDefault="00993033" w:rsidP="002D2AB8">
      <w:pPr>
        <w:pStyle w:val="Default"/>
        <w:spacing w:line="480" w:lineRule="auto"/>
        <w:jc w:val="both"/>
      </w:pPr>
      <w:r>
        <w:rPr>
          <w:b/>
        </w:rPr>
        <w:lastRenderedPageBreak/>
        <w:t xml:space="preserve"> </w:t>
      </w:r>
      <w:r w:rsidR="00652AB2">
        <w:rPr>
          <w:b/>
          <w:bCs/>
        </w:rPr>
        <w:t xml:space="preserve">1. </w:t>
      </w:r>
      <w:r w:rsidR="000C6A70" w:rsidRPr="00421F05">
        <w:rPr>
          <w:b/>
          <w:bCs/>
        </w:rPr>
        <w:t>Introduction</w:t>
      </w:r>
    </w:p>
    <w:p w:rsidR="00A90A0E" w:rsidRPr="00421F05" w:rsidRDefault="00993033" w:rsidP="003C3F64">
      <w:pPr>
        <w:pStyle w:val="Default"/>
        <w:spacing w:after="200" w:line="480" w:lineRule="auto"/>
        <w:jc w:val="both"/>
      </w:pPr>
      <w:r>
        <w:t>In recent years c</w:t>
      </w:r>
      <w:r w:rsidR="00C3288F" w:rsidRPr="00421F05">
        <w:t xml:space="preserve">omplementary and alternative medicine (CAM) </w:t>
      </w:r>
      <w:r w:rsidR="001D5BDE">
        <w:t>has achieved greater state</w:t>
      </w:r>
      <w:r>
        <w:t xml:space="preserve"> </w:t>
      </w:r>
      <w:r w:rsidR="001D5BDE">
        <w:t xml:space="preserve">legitimacy </w:t>
      </w:r>
      <w:r w:rsidR="00C3288F" w:rsidRPr="00421F05">
        <w:t>in</w:t>
      </w:r>
      <w:r w:rsidR="00624C66">
        <w:t xml:space="preserve"> </w:t>
      </w:r>
      <w:r w:rsidR="007705DD" w:rsidRPr="00421F05">
        <w:t>Western</w:t>
      </w:r>
      <w:r w:rsidR="00C3288F" w:rsidRPr="00421F05">
        <w:t xml:space="preserve"> societ</w:t>
      </w:r>
      <w:r w:rsidR="00624C66">
        <w:t>y</w:t>
      </w:r>
      <w:r w:rsidR="0006156B">
        <w:t xml:space="preserve">. </w:t>
      </w:r>
      <w:r w:rsidR="0021424B">
        <w:t>Acupuncture, homeopathy, osteopathy</w:t>
      </w:r>
      <w:r w:rsidR="001D3C44">
        <w:t>,</w:t>
      </w:r>
      <w:r w:rsidR="0021424B">
        <w:t xml:space="preserve"> </w:t>
      </w:r>
      <w:r w:rsidR="00520D5D">
        <w:t>chiropractic</w:t>
      </w:r>
      <w:r w:rsidR="006642C7">
        <w:t xml:space="preserve">, </w:t>
      </w:r>
      <w:r w:rsidR="001D3C44">
        <w:t xml:space="preserve">naturopathy </w:t>
      </w:r>
      <w:r w:rsidR="006642C7">
        <w:t xml:space="preserve">and </w:t>
      </w:r>
      <w:r w:rsidR="008C3DD2">
        <w:t xml:space="preserve">herbal medicine </w:t>
      </w:r>
      <w:r w:rsidR="0021424B">
        <w:t xml:space="preserve">have </w:t>
      </w:r>
      <w:r w:rsidR="00BF0995">
        <w:t xml:space="preserve">sought </w:t>
      </w:r>
      <w:r w:rsidR="003D027F">
        <w:t xml:space="preserve">statutory </w:t>
      </w:r>
      <w:r w:rsidR="003E2845">
        <w:t>recognition</w:t>
      </w:r>
      <w:r w:rsidR="008F540A">
        <w:t xml:space="preserve"> in countries </w:t>
      </w:r>
      <w:r w:rsidR="00624C66">
        <w:t xml:space="preserve">such as </w:t>
      </w:r>
      <w:r w:rsidR="008F540A">
        <w:t>Canada (</w:t>
      </w:r>
      <w:proofErr w:type="spellStart"/>
      <w:r w:rsidR="00FE116E">
        <w:t>K</w:t>
      </w:r>
      <w:r w:rsidR="008F540A">
        <w:t>elner</w:t>
      </w:r>
      <w:proofErr w:type="spellEnd"/>
      <w:r w:rsidR="008F540A">
        <w:t xml:space="preserve"> et al., 200</w:t>
      </w:r>
      <w:r w:rsidR="001D3C44">
        <w:t>6</w:t>
      </w:r>
      <w:r w:rsidR="008F540A">
        <w:t>), Australia (Baer, 2006), the USA (Baer et al., 1998</w:t>
      </w:r>
      <w:r w:rsidR="00533FC8">
        <w:t>; Saks, 2003</w:t>
      </w:r>
      <w:r w:rsidR="008F540A">
        <w:t xml:space="preserve">) and the UK (Saks, </w:t>
      </w:r>
      <w:r w:rsidR="006642C7">
        <w:t>2015</w:t>
      </w:r>
      <w:r w:rsidR="00116B01">
        <w:t>; Cant &amp; Sharma, 1996</w:t>
      </w:r>
      <w:r w:rsidR="008F540A">
        <w:t xml:space="preserve">). </w:t>
      </w:r>
      <w:r w:rsidR="001F5E0D" w:rsidRPr="00DB59D8">
        <w:t>This</w:t>
      </w:r>
      <w:r w:rsidR="001F5E0D">
        <w:t xml:space="preserve"> has not always been the case</w:t>
      </w:r>
      <w:r w:rsidR="004F7138">
        <w:t>,</w:t>
      </w:r>
      <w:r w:rsidR="001F5E0D">
        <w:t xml:space="preserve"> however. </w:t>
      </w:r>
      <w:r w:rsidR="00D90775">
        <w:t xml:space="preserve">It was </w:t>
      </w:r>
      <w:r w:rsidR="00A0149C">
        <w:t xml:space="preserve">only </w:t>
      </w:r>
      <w:r>
        <w:t>in</w:t>
      </w:r>
      <w:r w:rsidR="001F5E0D">
        <w:t xml:space="preserve"> </w:t>
      </w:r>
      <w:r w:rsidR="00A90A0E" w:rsidRPr="00421F05">
        <w:t xml:space="preserve">the </w:t>
      </w:r>
      <w:r>
        <w:t>second</w:t>
      </w:r>
      <w:r w:rsidR="00A90A0E" w:rsidRPr="00421F05">
        <w:t xml:space="preserve"> half of the 20</w:t>
      </w:r>
      <w:r w:rsidR="00A90A0E" w:rsidRPr="00421F05">
        <w:rPr>
          <w:vertAlign w:val="superscript"/>
        </w:rPr>
        <w:t>th</w:t>
      </w:r>
      <w:r w:rsidR="00A90A0E" w:rsidRPr="00421F05">
        <w:t xml:space="preserve"> century</w:t>
      </w:r>
      <w:r w:rsidR="00A0149C">
        <w:t xml:space="preserve"> that</w:t>
      </w:r>
      <w:r w:rsidR="00A90A0E" w:rsidRPr="00421F05">
        <w:t xml:space="preserve"> </w:t>
      </w:r>
      <w:r w:rsidR="00BC09C5" w:rsidRPr="00421F05">
        <w:t xml:space="preserve">the </w:t>
      </w:r>
      <w:r w:rsidR="004F7138">
        <w:t xml:space="preserve">state’s </w:t>
      </w:r>
      <w:r w:rsidR="00BC09C5" w:rsidRPr="00421F05">
        <w:t xml:space="preserve">interest </w:t>
      </w:r>
      <w:r w:rsidR="00074338">
        <w:t>in CAM</w:t>
      </w:r>
      <w:r w:rsidR="00A90A0E" w:rsidRPr="00421F05">
        <w:t xml:space="preserve"> </w:t>
      </w:r>
      <w:r w:rsidR="00A0149C">
        <w:t>started to increase</w:t>
      </w:r>
      <w:r w:rsidR="00A90A0E" w:rsidRPr="00421F05">
        <w:t xml:space="preserve"> (Saks, 20</w:t>
      </w:r>
      <w:r w:rsidR="00236577">
        <w:t>15</w:t>
      </w:r>
      <w:r w:rsidR="00B852E4">
        <w:t>), and</w:t>
      </w:r>
      <w:r w:rsidR="00CE14CB">
        <w:t xml:space="preserve"> </w:t>
      </w:r>
      <w:r w:rsidR="00B852E4">
        <w:t xml:space="preserve">that </w:t>
      </w:r>
      <w:r w:rsidR="006C760A" w:rsidRPr="00421F05">
        <w:t xml:space="preserve">new professional groups </w:t>
      </w:r>
      <w:r w:rsidR="004F7138">
        <w:t>such as</w:t>
      </w:r>
      <w:r w:rsidR="006C760A" w:rsidRPr="00421F05">
        <w:t xml:space="preserve"> CAM practitioners</w:t>
      </w:r>
      <w:r w:rsidR="00CE14CB">
        <w:t xml:space="preserve"> emerged </w:t>
      </w:r>
      <w:r w:rsidR="00624C66">
        <w:t xml:space="preserve">and </w:t>
      </w:r>
      <w:r w:rsidR="00E81CC9" w:rsidRPr="00421F05">
        <w:t>a</w:t>
      </w:r>
      <w:r w:rsidR="006C760A" w:rsidRPr="00421F05">
        <w:t>ttempted to pressur</w:t>
      </w:r>
      <w:r w:rsidR="00034095">
        <w:t>e</w:t>
      </w:r>
      <w:r w:rsidR="006C760A" w:rsidRPr="00421F05">
        <w:t xml:space="preserve"> the state into legit</w:t>
      </w:r>
      <w:r w:rsidR="00E81CC9" w:rsidRPr="00421F05">
        <w:t>imising their claims</w:t>
      </w:r>
      <w:r w:rsidR="00BB7B35" w:rsidRPr="00BB7B35">
        <w:t xml:space="preserve"> </w:t>
      </w:r>
      <w:r w:rsidR="00074338" w:rsidRPr="00421F05">
        <w:t>(</w:t>
      </w:r>
      <w:proofErr w:type="spellStart"/>
      <w:r w:rsidR="00074338" w:rsidRPr="00421F05">
        <w:t>Baggott</w:t>
      </w:r>
      <w:proofErr w:type="spellEnd"/>
      <w:r w:rsidR="00074338" w:rsidRPr="00421F05">
        <w:t>, 2004</w:t>
      </w:r>
      <w:r w:rsidR="00074338">
        <w:t xml:space="preserve">; </w:t>
      </w:r>
      <w:proofErr w:type="spellStart"/>
      <w:r w:rsidR="00074338">
        <w:t>Timmermans</w:t>
      </w:r>
      <w:proofErr w:type="spellEnd"/>
      <w:r w:rsidR="00074338">
        <w:t xml:space="preserve"> &amp; Berg, 2003</w:t>
      </w:r>
      <w:r w:rsidR="00BB7B35" w:rsidRPr="00421F05">
        <w:t>)</w:t>
      </w:r>
      <w:r w:rsidR="006C760A" w:rsidRPr="00421F05">
        <w:t>.</w:t>
      </w:r>
      <w:r w:rsidR="004A1AE1" w:rsidRPr="00421F05">
        <w:t xml:space="preserve"> </w:t>
      </w:r>
      <w:r w:rsidR="009F31F7">
        <w:t>T</w:t>
      </w:r>
      <w:r w:rsidR="00C77244" w:rsidRPr="00421F05">
        <w:t xml:space="preserve">he success of </w:t>
      </w:r>
      <w:r w:rsidR="009F31F7">
        <w:t xml:space="preserve">the </w:t>
      </w:r>
      <w:r w:rsidR="00C77244" w:rsidRPr="00421F05">
        <w:t>legitimacy claims of CAM within orthodox healthcare</w:t>
      </w:r>
      <w:r w:rsidR="00C77244">
        <w:t xml:space="preserve"> has crucially depended</w:t>
      </w:r>
      <w:r w:rsidR="00F8167E">
        <w:t xml:space="preserve"> </w:t>
      </w:r>
      <w:r w:rsidR="00C77244">
        <w:t xml:space="preserve">on </w:t>
      </w:r>
      <w:r w:rsidR="00F72522" w:rsidRPr="00421F05">
        <w:t xml:space="preserve">the support of the modern state </w:t>
      </w:r>
      <w:r w:rsidR="00C77244" w:rsidRPr="00421F05">
        <w:t>(</w:t>
      </w:r>
      <w:proofErr w:type="spellStart"/>
      <w:r w:rsidR="00C77244" w:rsidRPr="00421F05">
        <w:t>Kelner</w:t>
      </w:r>
      <w:proofErr w:type="spellEnd"/>
      <w:r w:rsidR="00C77244" w:rsidRPr="00421F05">
        <w:t xml:space="preserve"> et al., 2006; Saks, 2003)</w:t>
      </w:r>
      <w:r w:rsidR="00207834">
        <w:t>.</w:t>
      </w:r>
    </w:p>
    <w:p w:rsidR="00951916" w:rsidRPr="00421F05" w:rsidRDefault="00392112" w:rsidP="003C3F64">
      <w:pPr>
        <w:pStyle w:val="Default"/>
        <w:spacing w:after="200" w:line="480" w:lineRule="auto"/>
        <w:jc w:val="both"/>
      </w:pPr>
      <w:r w:rsidRPr="00421F05">
        <w:t>Th</w:t>
      </w:r>
      <w:r w:rsidR="00B645C5" w:rsidRPr="00421F05">
        <w:t>e</w:t>
      </w:r>
      <w:r w:rsidRPr="00421F05">
        <w:t xml:space="preserve"> pressure to legitimise CAM therapies has also come from</w:t>
      </w:r>
      <w:r w:rsidR="009F31F7">
        <w:t xml:space="preserve"> bodies working at</w:t>
      </w:r>
      <w:r w:rsidR="002B421F" w:rsidRPr="00421F05">
        <w:t xml:space="preserve"> </w:t>
      </w:r>
      <w:r w:rsidRPr="00421F05">
        <w:t xml:space="preserve">a </w:t>
      </w:r>
      <w:r w:rsidR="00871BF7" w:rsidRPr="00421F05">
        <w:t xml:space="preserve">supranational </w:t>
      </w:r>
      <w:r w:rsidRPr="00421F05">
        <w:t xml:space="preserve">level. </w:t>
      </w:r>
      <w:r w:rsidR="009F31F7">
        <w:t>T</w:t>
      </w:r>
      <w:r w:rsidRPr="00421F05">
        <w:t xml:space="preserve">he </w:t>
      </w:r>
      <w:r w:rsidR="00871BF7" w:rsidRPr="00421F05">
        <w:rPr>
          <w:i/>
          <w:iCs/>
        </w:rPr>
        <w:t xml:space="preserve">World Health Organisation </w:t>
      </w:r>
      <w:r w:rsidR="00871BF7" w:rsidRPr="00421F05">
        <w:t xml:space="preserve">(WHO) </w:t>
      </w:r>
      <w:r w:rsidR="00871BF7" w:rsidRPr="00AA59A9">
        <w:t xml:space="preserve">and </w:t>
      </w:r>
      <w:r w:rsidR="00CE14CB">
        <w:t xml:space="preserve">the </w:t>
      </w:r>
      <w:r w:rsidR="00CE14CB">
        <w:rPr>
          <w:i/>
        </w:rPr>
        <w:t xml:space="preserve">Council of Europe </w:t>
      </w:r>
      <w:r w:rsidR="00CE14CB">
        <w:t xml:space="preserve">have </w:t>
      </w:r>
      <w:r w:rsidR="00CE14CB">
        <w:rPr>
          <w:iCs/>
        </w:rPr>
        <w:t>encouraged states</w:t>
      </w:r>
      <w:r w:rsidR="002A3AF5">
        <w:t xml:space="preserve"> </w:t>
      </w:r>
      <w:r w:rsidR="00CE14CB">
        <w:t>in the West</w:t>
      </w:r>
      <w:r w:rsidR="00CE14CB" w:rsidRPr="00421F05">
        <w:t xml:space="preserve"> </w:t>
      </w:r>
      <w:r w:rsidR="00871BF7" w:rsidRPr="00421F05">
        <w:t xml:space="preserve">to establish an adequate legal framework for CAM and to integrate </w:t>
      </w:r>
      <w:r w:rsidR="009F31F7">
        <w:t>it</w:t>
      </w:r>
      <w:r w:rsidR="009F31F7" w:rsidRPr="00421F05">
        <w:t xml:space="preserve"> </w:t>
      </w:r>
      <w:r w:rsidR="00871BF7" w:rsidRPr="00421F05">
        <w:t>into the</w:t>
      </w:r>
      <w:r w:rsidR="00A70E9B">
        <w:t>ir</w:t>
      </w:r>
      <w:r w:rsidR="00871BF7" w:rsidRPr="00421F05">
        <w:t xml:space="preserve"> national healthcare system</w:t>
      </w:r>
      <w:r w:rsidR="00A70E9B">
        <w:t>s</w:t>
      </w:r>
      <w:r w:rsidR="00871BF7" w:rsidRPr="00421F05">
        <w:t xml:space="preserve">. </w:t>
      </w:r>
      <w:r w:rsidR="000970AF">
        <w:t xml:space="preserve">The success of this strategy has been helped by </w:t>
      </w:r>
      <w:r w:rsidR="00871BF7" w:rsidRPr="00421F05">
        <w:t xml:space="preserve">many Western governments </w:t>
      </w:r>
      <w:r w:rsidR="000970AF">
        <w:t>focusing</w:t>
      </w:r>
      <w:r w:rsidR="009F31F7">
        <w:t xml:space="preserve"> </w:t>
      </w:r>
      <w:r w:rsidR="00871BF7" w:rsidRPr="00421F05">
        <w:t>their health policies on a public health agenda</w:t>
      </w:r>
      <w:r w:rsidR="000458C9">
        <w:t xml:space="preserve">, hence paying </w:t>
      </w:r>
      <w:r w:rsidR="00871BF7" w:rsidRPr="00421F05">
        <w:t>attention not only to ill</w:t>
      </w:r>
      <w:r w:rsidR="00CE14CB">
        <w:t>-</w:t>
      </w:r>
      <w:r w:rsidR="00871BF7" w:rsidRPr="00421F05">
        <w:t xml:space="preserve">health and disease but also to providing the conditions </w:t>
      </w:r>
      <w:r w:rsidR="004F7138">
        <w:t>for</w:t>
      </w:r>
      <w:r w:rsidR="00871BF7" w:rsidRPr="00421F05">
        <w:t xml:space="preserve"> maintain</w:t>
      </w:r>
      <w:r w:rsidR="004F7138">
        <w:t>ing</w:t>
      </w:r>
      <w:r w:rsidR="00CE14CB">
        <w:t xml:space="preserve"> a</w:t>
      </w:r>
      <w:r w:rsidR="00871BF7" w:rsidRPr="00421F05">
        <w:t xml:space="preserve"> healthy population (Hunter, 2003)</w:t>
      </w:r>
      <w:r w:rsidR="005C3AEC">
        <w:t xml:space="preserve">. </w:t>
      </w:r>
      <w:r w:rsidR="0069453E">
        <w:t>As a result</w:t>
      </w:r>
      <w:r w:rsidR="00D044E7">
        <w:t>,</w:t>
      </w:r>
      <w:r w:rsidR="0069453E">
        <w:t xml:space="preserve"> a number of</w:t>
      </w:r>
      <w:r w:rsidR="00871BF7" w:rsidRPr="00421F05">
        <w:t xml:space="preserve"> Western </w:t>
      </w:r>
      <w:r w:rsidR="00537967" w:rsidRPr="00421F05">
        <w:t>s</w:t>
      </w:r>
      <w:r w:rsidR="00871BF7" w:rsidRPr="00421F05">
        <w:t xml:space="preserve">tates </w:t>
      </w:r>
      <w:r w:rsidR="0069453E">
        <w:t>have</w:t>
      </w:r>
      <w:r w:rsidR="00871BF7" w:rsidRPr="00421F05">
        <w:t xml:space="preserve"> sto</w:t>
      </w:r>
      <w:r w:rsidR="0069453E">
        <w:t>pped</w:t>
      </w:r>
      <w:r w:rsidR="00871BF7" w:rsidRPr="00421F05">
        <w:t xml:space="preserve"> dismissing CAM</w:t>
      </w:r>
      <w:r w:rsidR="00282A27">
        <w:t xml:space="preserve"> and be</w:t>
      </w:r>
      <w:r w:rsidR="00CE14CB">
        <w:t>come more</w:t>
      </w:r>
      <w:r w:rsidR="00282A27">
        <w:t xml:space="preserve"> sympathetic </w:t>
      </w:r>
      <w:r w:rsidR="007675FE" w:rsidRPr="00421F05">
        <w:t>to the aspirations of CAM practitioners.</w:t>
      </w:r>
      <w:r w:rsidR="007675FE">
        <w:t xml:space="preserve"> </w:t>
      </w:r>
    </w:p>
    <w:p w:rsidR="00D35790" w:rsidRDefault="00951916" w:rsidP="003C3F64">
      <w:pPr>
        <w:pStyle w:val="Default"/>
        <w:spacing w:after="200" w:line="480" w:lineRule="auto"/>
        <w:jc w:val="both"/>
      </w:pPr>
      <w:r w:rsidRPr="00421F05">
        <w:t>In Portugal</w:t>
      </w:r>
      <w:r w:rsidR="00534929">
        <w:t>,</w:t>
      </w:r>
      <w:r w:rsidRPr="00421F05">
        <w:t xml:space="preserve"> little consideration has been given by social researchers to the</w:t>
      </w:r>
      <w:r w:rsidR="004F7138">
        <w:t xml:space="preserve"> process </w:t>
      </w:r>
      <w:r w:rsidR="00C0775D">
        <w:t xml:space="preserve">of </w:t>
      </w:r>
      <w:r w:rsidR="00C0775D" w:rsidRPr="00421F05">
        <w:t>legitimating</w:t>
      </w:r>
      <w:r w:rsidR="00537967" w:rsidRPr="00421F05">
        <w:t xml:space="preserve"> CAM and the </w:t>
      </w:r>
      <w:r w:rsidRPr="00421F05">
        <w:t xml:space="preserve">interaction </w:t>
      </w:r>
      <w:r w:rsidR="00EE3C98">
        <w:t>between</w:t>
      </w:r>
      <w:r w:rsidRPr="00421F05">
        <w:t xml:space="preserve"> CAM practitioners</w:t>
      </w:r>
      <w:r w:rsidR="00AA4DBA">
        <w:t>,</w:t>
      </w:r>
      <w:r w:rsidRPr="00421F05">
        <w:t xml:space="preserve"> the </w:t>
      </w:r>
      <w:r w:rsidR="00BC09C5" w:rsidRPr="00421F05">
        <w:t>s</w:t>
      </w:r>
      <w:r w:rsidRPr="00421F05">
        <w:t>tate, political parties and the medical profession</w:t>
      </w:r>
      <w:r w:rsidR="00EE3C98">
        <w:t>. T</w:t>
      </w:r>
      <w:r w:rsidRPr="00421F05">
        <w:t xml:space="preserve">his </w:t>
      </w:r>
      <w:r w:rsidR="002477B0" w:rsidRPr="00421F05">
        <w:t xml:space="preserve">interaction </w:t>
      </w:r>
      <w:r w:rsidR="0069453E">
        <w:t>is of particular</w:t>
      </w:r>
      <w:r w:rsidRPr="00421F05">
        <w:t xml:space="preserve"> interest</w:t>
      </w:r>
      <w:r w:rsidR="0069453E">
        <w:t xml:space="preserve"> </w:t>
      </w:r>
      <w:r w:rsidR="00EE3C98">
        <w:t xml:space="preserve">for </w:t>
      </w:r>
      <w:r w:rsidR="005A249E" w:rsidRPr="00421F05">
        <w:t>two main reasons: first</w:t>
      </w:r>
      <w:r w:rsidR="00AA4DBA">
        <w:t>ly</w:t>
      </w:r>
      <w:r w:rsidR="005A249E" w:rsidRPr="00421F05">
        <w:t xml:space="preserve">, </w:t>
      </w:r>
      <w:r w:rsidR="00D276DF">
        <w:t>statutory</w:t>
      </w:r>
      <w:r w:rsidR="00D276DF" w:rsidRPr="00421F05">
        <w:t xml:space="preserve"> </w:t>
      </w:r>
      <w:r w:rsidRPr="00421F05">
        <w:t>regulation has</w:t>
      </w:r>
      <w:r w:rsidR="0069453E">
        <w:t xml:space="preserve"> </w:t>
      </w:r>
      <w:r w:rsidRPr="00421F05">
        <w:t xml:space="preserve">been one of the main resources used by CAM practitioners to </w:t>
      </w:r>
      <w:r w:rsidR="00142366" w:rsidRPr="00421F05">
        <w:lastRenderedPageBreak/>
        <w:t xml:space="preserve">acquire legitimacy within </w:t>
      </w:r>
      <w:r w:rsidRPr="00421F05">
        <w:t>orthodox healthcare;</w:t>
      </w:r>
      <w:r w:rsidR="0069453E">
        <w:t xml:space="preserve"> </w:t>
      </w:r>
      <w:r w:rsidRPr="00421F05">
        <w:t>second</w:t>
      </w:r>
      <w:r w:rsidR="00AA4DBA">
        <w:t>ly</w:t>
      </w:r>
      <w:r w:rsidRPr="00421F05">
        <w:t xml:space="preserve">, </w:t>
      </w:r>
      <w:r w:rsidR="0069453E">
        <w:t>however,</w:t>
      </w:r>
      <w:r w:rsidR="0069453E" w:rsidRPr="00421F05">
        <w:t xml:space="preserve"> </w:t>
      </w:r>
      <w:r w:rsidRPr="00421F05">
        <w:t xml:space="preserve">the </w:t>
      </w:r>
      <w:r w:rsidR="00EA4B08" w:rsidRPr="00421F05">
        <w:t xml:space="preserve">idiosyncratic way in which CAM legislation has been </w:t>
      </w:r>
      <w:r w:rsidR="000A1167">
        <w:t>ena</w:t>
      </w:r>
      <w:r w:rsidR="000A1167" w:rsidRPr="00421F05">
        <w:t xml:space="preserve">cted </w:t>
      </w:r>
      <w:r w:rsidR="00EA4B08" w:rsidRPr="00421F05">
        <w:t xml:space="preserve">in </w:t>
      </w:r>
      <w:r w:rsidR="000970AF">
        <w:t>Portugal</w:t>
      </w:r>
      <w:r w:rsidRPr="00421F05">
        <w:t xml:space="preserve"> since </w:t>
      </w:r>
      <w:r w:rsidR="00676E81" w:rsidRPr="00421F05">
        <w:t xml:space="preserve">the late </w:t>
      </w:r>
      <w:r w:rsidR="00676E81" w:rsidRPr="00D35790">
        <w:t>1990s</w:t>
      </w:r>
      <w:r w:rsidRPr="00D35790">
        <w:t xml:space="preserve"> </w:t>
      </w:r>
      <w:r w:rsidR="005D551A" w:rsidRPr="00D35790">
        <w:t>reflects the difficult bargaining relationship between the state, the medical profession and CAM</w:t>
      </w:r>
      <w:r w:rsidR="00D044E7">
        <w:t>,</w:t>
      </w:r>
      <w:r w:rsidR="00D35790" w:rsidRPr="00D35790">
        <w:t xml:space="preserve"> and </w:t>
      </w:r>
      <w:r w:rsidRPr="00D35790">
        <w:t>has resulte</w:t>
      </w:r>
      <w:r w:rsidR="00BE1FE2" w:rsidRPr="00D35790">
        <w:t>d</w:t>
      </w:r>
      <w:r w:rsidR="00BE1FE2" w:rsidRPr="006C1691">
        <w:t xml:space="preserve"> in a delay in CAM legislation</w:t>
      </w:r>
      <w:r w:rsidR="006C1691">
        <w:t>.</w:t>
      </w:r>
    </w:p>
    <w:p w:rsidR="006E4E9F" w:rsidRDefault="000A1167" w:rsidP="003C3F64">
      <w:pPr>
        <w:pStyle w:val="Default"/>
        <w:spacing w:line="480" w:lineRule="auto"/>
        <w:jc w:val="both"/>
      </w:pPr>
      <w:r>
        <w:t>In light of the above i</w:t>
      </w:r>
      <w:r w:rsidR="00871BF7" w:rsidRPr="00421F05">
        <w:t xml:space="preserve">t is </w:t>
      </w:r>
      <w:r w:rsidR="002514A5">
        <w:t>important to establish</w:t>
      </w:r>
      <w:r w:rsidR="00871BF7" w:rsidRPr="00421F05">
        <w:t xml:space="preserve"> the </w:t>
      </w:r>
      <w:r w:rsidR="005A249E" w:rsidRPr="00421F05">
        <w:t>extent to which the Portuguese s</w:t>
      </w:r>
      <w:r w:rsidR="00871BF7" w:rsidRPr="00421F05">
        <w:t xml:space="preserve">tate </w:t>
      </w:r>
      <w:r w:rsidR="00D35790">
        <w:t xml:space="preserve">and the medical profession </w:t>
      </w:r>
      <w:r w:rsidR="00D410A1" w:rsidRPr="00421F05">
        <w:t>ha</w:t>
      </w:r>
      <w:r w:rsidR="00D35790">
        <w:t>ve</w:t>
      </w:r>
      <w:r w:rsidR="00201682" w:rsidRPr="00421F05">
        <w:t xml:space="preserve"> </w:t>
      </w:r>
      <w:r w:rsidR="0069453E" w:rsidRPr="00421F05">
        <w:t xml:space="preserve">been </w:t>
      </w:r>
      <w:r w:rsidR="00871BF7" w:rsidRPr="00421F05">
        <w:t>sympathetic to</w:t>
      </w:r>
      <w:r w:rsidR="00AA4DBA">
        <w:t>wards the acceptance</w:t>
      </w:r>
      <w:r w:rsidR="00871BF7" w:rsidRPr="00421F05">
        <w:t xml:space="preserve"> of CAM practitioners</w:t>
      </w:r>
      <w:r w:rsidR="00AA4DBA">
        <w:t>’</w:t>
      </w:r>
      <w:r w:rsidR="00871BF7" w:rsidRPr="00421F05">
        <w:t xml:space="preserve"> </w:t>
      </w:r>
      <w:r w:rsidR="00AA4DBA">
        <w:t xml:space="preserve">aspirations </w:t>
      </w:r>
      <w:r w:rsidR="003C7961" w:rsidRPr="00421F05">
        <w:t>within orthodox</w:t>
      </w:r>
      <w:r w:rsidR="00871BF7" w:rsidRPr="00421F05">
        <w:t xml:space="preserve"> healthcare. </w:t>
      </w:r>
      <w:r w:rsidR="006E4E9F" w:rsidRPr="00421F05">
        <w:t>Th</w:t>
      </w:r>
      <w:r w:rsidR="006C1691">
        <w:t>is requires</w:t>
      </w:r>
      <w:r w:rsidR="0069453E">
        <w:t xml:space="preserve"> an analysis of</w:t>
      </w:r>
      <w:r w:rsidR="006C1691">
        <w:t xml:space="preserve"> the </w:t>
      </w:r>
      <w:r w:rsidR="006E4E9F" w:rsidRPr="00421F05">
        <w:t xml:space="preserve">specific political context within which </w:t>
      </w:r>
      <w:r w:rsidR="006B655D" w:rsidRPr="00421F05">
        <w:t>CAM practitioners</w:t>
      </w:r>
      <w:r w:rsidR="006E4E9F" w:rsidRPr="00421F05">
        <w:t xml:space="preserve"> ha</w:t>
      </w:r>
      <w:r w:rsidR="006B655D" w:rsidRPr="00421F05">
        <w:t>ve</w:t>
      </w:r>
      <w:r w:rsidR="006E4E9F" w:rsidRPr="00421F05">
        <w:t xml:space="preserve"> operated </w:t>
      </w:r>
      <w:r w:rsidR="005A249E" w:rsidRPr="00421F05">
        <w:t>and the role of the Portuguese s</w:t>
      </w:r>
      <w:r w:rsidR="006E4E9F" w:rsidRPr="00421F05">
        <w:t>tate</w:t>
      </w:r>
      <w:r w:rsidR="00201682" w:rsidRPr="00421F05">
        <w:t xml:space="preserve"> </w:t>
      </w:r>
      <w:r w:rsidR="006E4E9F" w:rsidRPr="00421F05">
        <w:t xml:space="preserve">in facilitating or constraining </w:t>
      </w:r>
      <w:r w:rsidR="006B655D" w:rsidRPr="00421F05">
        <w:t>the success of their professional strategies</w:t>
      </w:r>
      <w:r w:rsidR="006E4E9F" w:rsidRPr="00421F05">
        <w:t xml:space="preserve">. The analysis will </w:t>
      </w:r>
      <w:r w:rsidR="00153D86">
        <w:t>begin in</w:t>
      </w:r>
      <w:r w:rsidR="006E4E9F" w:rsidRPr="00421F05">
        <w:t xml:space="preserve"> the late 1990s, when the CAM regulation</w:t>
      </w:r>
      <w:r w:rsidR="009919C0">
        <w:t xml:space="preserve"> </w:t>
      </w:r>
      <w:r w:rsidR="002D5244">
        <w:t>process</w:t>
      </w:r>
      <w:r w:rsidR="005A40EA">
        <w:t>,</w:t>
      </w:r>
      <w:r w:rsidR="002D5244">
        <w:t xml:space="preserve"> </w:t>
      </w:r>
      <w:r w:rsidR="009919C0">
        <w:t xml:space="preserve">underway </w:t>
      </w:r>
      <w:r w:rsidR="0022274A">
        <w:t>at the time of writing</w:t>
      </w:r>
      <w:r w:rsidR="005A40EA">
        <w:t xml:space="preserve">, </w:t>
      </w:r>
      <w:r w:rsidR="004F7138">
        <w:t>began</w:t>
      </w:r>
      <w:r w:rsidR="006E4E9F" w:rsidRPr="00421F05">
        <w:t>.</w:t>
      </w:r>
    </w:p>
    <w:p w:rsidR="00483FD6" w:rsidRPr="00421F05" w:rsidRDefault="00483FD6" w:rsidP="002D2AB8">
      <w:pPr>
        <w:pStyle w:val="Default"/>
        <w:suppressLineNumbers/>
        <w:spacing w:line="480" w:lineRule="auto"/>
        <w:jc w:val="both"/>
      </w:pPr>
    </w:p>
    <w:p w:rsidR="00871BF7" w:rsidRPr="00483FD6" w:rsidRDefault="00197F97" w:rsidP="003C3F64">
      <w:pPr>
        <w:pStyle w:val="Default"/>
        <w:spacing w:after="120" w:line="480" w:lineRule="auto"/>
        <w:jc w:val="both"/>
        <w:rPr>
          <w:i/>
        </w:rPr>
      </w:pPr>
      <w:r w:rsidRPr="00483FD6">
        <w:rPr>
          <w:i/>
        </w:rPr>
        <w:t xml:space="preserve">1.1. The </w:t>
      </w:r>
      <w:r w:rsidR="00DE4605">
        <w:rPr>
          <w:i/>
        </w:rPr>
        <w:t xml:space="preserve">field of </w:t>
      </w:r>
      <w:r w:rsidRPr="00483FD6">
        <w:rPr>
          <w:i/>
        </w:rPr>
        <w:t>countervailing power</w:t>
      </w:r>
      <w:r w:rsidR="00DE4605">
        <w:rPr>
          <w:i/>
        </w:rPr>
        <w:t>s</w:t>
      </w:r>
    </w:p>
    <w:p w:rsidR="00013F82" w:rsidRPr="00B4484F" w:rsidRDefault="00CA1EA9" w:rsidP="003C3F64">
      <w:pPr>
        <w:pStyle w:val="Default"/>
        <w:spacing w:after="200" w:line="480" w:lineRule="auto"/>
        <w:jc w:val="both"/>
      </w:pPr>
      <w:r w:rsidRPr="00421F05">
        <w:t>Despite</w:t>
      </w:r>
      <w:r w:rsidR="00787CD7" w:rsidRPr="00421F05">
        <w:t xml:space="preserve"> the</w:t>
      </w:r>
      <w:r w:rsidRPr="00421F05">
        <w:t xml:space="preserve"> </w:t>
      </w:r>
      <w:r w:rsidR="00582EAA" w:rsidRPr="00421F05">
        <w:t xml:space="preserve">overall increase of </w:t>
      </w:r>
      <w:r w:rsidR="00CF04C9" w:rsidRPr="00421F05">
        <w:t>s</w:t>
      </w:r>
      <w:r w:rsidR="00A8321A" w:rsidRPr="00421F05">
        <w:t xml:space="preserve">tate interest in CAM in Western countries, </w:t>
      </w:r>
      <w:r w:rsidR="0046348A" w:rsidRPr="00421F05">
        <w:t xml:space="preserve">the regulation of </w:t>
      </w:r>
      <w:r w:rsidR="00A8321A" w:rsidRPr="00421F05">
        <w:t xml:space="preserve">CAM has </w:t>
      </w:r>
      <w:r w:rsidR="00A477AD">
        <w:t>involved</w:t>
      </w:r>
      <w:r w:rsidR="00A477AD" w:rsidRPr="00421F05">
        <w:t xml:space="preserve"> </w:t>
      </w:r>
      <w:r w:rsidR="00A8321A" w:rsidRPr="00421F05">
        <w:t xml:space="preserve">country-specific dynamics and </w:t>
      </w:r>
      <w:r w:rsidRPr="00421F05">
        <w:t xml:space="preserve">in many cases </w:t>
      </w:r>
      <w:r w:rsidR="00A8321A" w:rsidRPr="00421F05">
        <w:t xml:space="preserve">has been </w:t>
      </w:r>
      <w:r w:rsidR="00CF04C9" w:rsidRPr="00421F05">
        <w:t>the result of</w:t>
      </w:r>
      <w:r w:rsidR="00A8321A" w:rsidRPr="00421F05">
        <w:t xml:space="preserve"> strategic power relations between interest groups</w:t>
      </w:r>
      <w:r w:rsidR="00FF0770">
        <w:t xml:space="preserve"> </w:t>
      </w:r>
      <w:r w:rsidR="00DB4C1C">
        <w:t>over</w:t>
      </w:r>
      <w:r w:rsidR="00FF0770">
        <w:t xml:space="preserve"> </w:t>
      </w:r>
      <w:r w:rsidR="00F63BCB">
        <w:t>an extended period</w:t>
      </w:r>
      <w:r w:rsidR="00DB4C1C">
        <w:t xml:space="preserve"> of time</w:t>
      </w:r>
      <w:r w:rsidR="00A8321A" w:rsidRPr="00421F05">
        <w:t>. In order to a</w:t>
      </w:r>
      <w:r w:rsidR="0046348A" w:rsidRPr="00421F05">
        <w:t>nalyse these power relations, a sociological</w:t>
      </w:r>
      <w:r w:rsidR="00A8321A" w:rsidRPr="00421F05">
        <w:t xml:space="preserve"> approach which sees </w:t>
      </w:r>
      <w:r w:rsidR="0046348A" w:rsidRPr="00421F05">
        <w:t xml:space="preserve">these groups </w:t>
      </w:r>
      <w:r w:rsidR="00A8321A" w:rsidRPr="00421F05">
        <w:t xml:space="preserve">as operating </w:t>
      </w:r>
      <w:r w:rsidR="00A8321A" w:rsidRPr="00B4484F">
        <w:t>within a field force of countervailing powers</w:t>
      </w:r>
      <w:r w:rsidR="00951916" w:rsidRPr="00B4484F">
        <w:t xml:space="preserve"> will be adopted (Light, 2000).</w:t>
      </w:r>
    </w:p>
    <w:p w:rsidR="00B4484F" w:rsidRPr="00483FD6" w:rsidRDefault="00197F97" w:rsidP="003C3F64">
      <w:pPr>
        <w:widowControl w:val="0"/>
        <w:tabs>
          <w:tab w:val="left" w:pos="7020"/>
        </w:tabs>
        <w:spacing w:line="480" w:lineRule="auto"/>
        <w:jc w:val="both"/>
        <w:rPr>
          <w:rFonts w:ascii="Times New Roman" w:hAnsi="Times New Roman" w:cs="Times New Roman"/>
          <w:sz w:val="24"/>
          <w:szCs w:val="24"/>
        </w:rPr>
      </w:pPr>
      <w:r w:rsidRPr="00483FD6">
        <w:rPr>
          <w:rFonts w:ascii="Times New Roman" w:hAnsi="Times New Roman" w:cs="Times New Roman"/>
          <w:sz w:val="24"/>
          <w:szCs w:val="24"/>
        </w:rPr>
        <w:t xml:space="preserve">Light’s concept of ‘countervailing powers’ </w:t>
      </w:r>
      <w:r w:rsidR="00703051">
        <w:rPr>
          <w:rFonts w:ascii="Times New Roman" w:hAnsi="Times New Roman" w:cs="Times New Roman"/>
          <w:sz w:val="24"/>
          <w:szCs w:val="24"/>
        </w:rPr>
        <w:t xml:space="preserve">is considered a ‘theoretical hybrid’, in that it suggests a pluralistic perspective </w:t>
      </w:r>
      <w:r w:rsidR="00D044E7">
        <w:rPr>
          <w:rFonts w:ascii="Times New Roman" w:hAnsi="Times New Roman" w:cs="Times New Roman"/>
          <w:sz w:val="24"/>
          <w:szCs w:val="24"/>
        </w:rPr>
        <w:t>on</w:t>
      </w:r>
      <w:r w:rsidR="00703051">
        <w:rPr>
          <w:rFonts w:ascii="Times New Roman" w:hAnsi="Times New Roman" w:cs="Times New Roman"/>
          <w:sz w:val="24"/>
          <w:szCs w:val="24"/>
        </w:rPr>
        <w:t xml:space="preserve"> power in the hea</w:t>
      </w:r>
      <w:r w:rsidR="00343706">
        <w:rPr>
          <w:rFonts w:ascii="Times New Roman" w:hAnsi="Times New Roman" w:cs="Times New Roman"/>
          <w:sz w:val="24"/>
          <w:szCs w:val="24"/>
        </w:rPr>
        <w:t>l</w:t>
      </w:r>
      <w:r w:rsidR="00703051">
        <w:rPr>
          <w:rFonts w:ascii="Times New Roman" w:hAnsi="Times New Roman" w:cs="Times New Roman"/>
          <w:sz w:val="24"/>
          <w:szCs w:val="24"/>
        </w:rPr>
        <w:t xml:space="preserve">thcare arena, </w:t>
      </w:r>
      <w:r w:rsidR="00343706">
        <w:rPr>
          <w:rFonts w:ascii="Times New Roman" w:hAnsi="Times New Roman" w:cs="Times New Roman"/>
          <w:sz w:val="24"/>
          <w:szCs w:val="24"/>
        </w:rPr>
        <w:t xml:space="preserve">thus </w:t>
      </w:r>
      <w:r w:rsidR="00703051">
        <w:rPr>
          <w:rFonts w:ascii="Times New Roman" w:hAnsi="Times New Roman" w:cs="Times New Roman"/>
          <w:sz w:val="24"/>
          <w:szCs w:val="24"/>
        </w:rPr>
        <w:t xml:space="preserve">moving away from </w:t>
      </w:r>
      <w:r w:rsidR="000856FB">
        <w:rPr>
          <w:rFonts w:ascii="Times New Roman" w:hAnsi="Times New Roman" w:cs="Times New Roman"/>
          <w:sz w:val="24"/>
          <w:szCs w:val="24"/>
        </w:rPr>
        <w:t xml:space="preserve">functionalist, </w:t>
      </w:r>
      <w:r w:rsidR="00703051">
        <w:rPr>
          <w:rFonts w:ascii="Times New Roman" w:hAnsi="Times New Roman" w:cs="Times New Roman"/>
          <w:sz w:val="24"/>
          <w:szCs w:val="24"/>
        </w:rPr>
        <w:t xml:space="preserve">Marxist and Weberian power </w:t>
      </w:r>
      <w:r w:rsidR="000856FB">
        <w:rPr>
          <w:rFonts w:ascii="Times New Roman" w:hAnsi="Times New Roman" w:cs="Times New Roman"/>
          <w:sz w:val="24"/>
          <w:szCs w:val="24"/>
        </w:rPr>
        <w:t>frameworks</w:t>
      </w:r>
      <w:r w:rsidR="00703051">
        <w:rPr>
          <w:rFonts w:ascii="Times New Roman" w:hAnsi="Times New Roman" w:cs="Times New Roman"/>
          <w:sz w:val="24"/>
          <w:szCs w:val="24"/>
        </w:rPr>
        <w:t xml:space="preserve"> (</w:t>
      </w:r>
      <w:proofErr w:type="spellStart"/>
      <w:r w:rsidR="00244C0A">
        <w:rPr>
          <w:rFonts w:ascii="Times New Roman" w:hAnsi="Times New Roman" w:cs="Times New Roman"/>
          <w:sz w:val="24"/>
          <w:szCs w:val="24"/>
        </w:rPr>
        <w:t>Riska</w:t>
      </w:r>
      <w:proofErr w:type="spellEnd"/>
      <w:r w:rsidR="00244C0A">
        <w:rPr>
          <w:rFonts w:ascii="Times New Roman" w:hAnsi="Times New Roman" w:cs="Times New Roman"/>
          <w:sz w:val="24"/>
          <w:szCs w:val="24"/>
        </w:rPr>
        <w:t>, 2001)</w:t>
      </w:r>
      <w:r w:rsidR="00703051">
        <w:rPr>
          <w:rFonts w:ascii="Times New Roman" w:hAnsi="Times New Roman" w:cs="Times New Roman"/>
          <w:sz w:val="24"/>
          <w:szCs w:val="24"/>
        </w:rPr>
        <w:t xml:space="preserve">. Light (2000: 203) </w:t>
      </w:r>
      <w:r w:rsidRPr="00483FD6">
        <w:rPr>
          <w:rFonts w:ascii="Times New Roman" w:hAnsi="Times New Roman" w:cs="Times New Roman"/>
          <w:sz w:val="24"/>
          <w:szCs w:val="24"/>
        </w:rPr>
        <w:t xml:space="preserve">refers to </w:t>
      </w:r>
      <w:r w:rsidR="00703051">
        <w:rPr>
          <w:rFonts w:ascii="Times New Roman" w:hAnsi="Times New Roman" w:cs="Times New Roman"/>
          <w:sz w:val="24"/>
          <w:szCs w:val="24"/>
        </w:rPr>
        <w:t xml:space="preserve">‘countervailing powers’ as </w:t>
      </w:r>
      <w:r w:rsidRPr="00483FD6">
        <w:rPr>
          <w:rFonts w:ascii="Times New Roman" w:hAnsi="Times New Roman" w:cs="Times New Roman"/>
          <w:sz w:val="24"/>
          <w:szCs w:val="24"/>
        </w:rPr>
        <w:t xml:space="preserve">the interaction of ‘powerful actors in a field where they are inherently interdependent yet distinct’. That is, countervailing powers involve counteractions being taken by certain actors in order to </w:t>
      </w:r>
      <w:r w:rsidR="00A477AD">
        <w:rPr>
          <w:rFonts w:ascii="Times New Roman" w:hAnsi="Times New Roman" w:cs="Times New Roman"/>
          <w:sz w:val="24"/>
          <w:szCs w:val="24"/>
        </w:rPr>
        <w:t>restore the balance</w:t>
      </w:r>
      <w:r w:rsidRPr="00483FD6">
        <w:rPr>
          <w:rFonts w:ascii="Times New Roman" w:hAnsi="Times New Roman" w:cs="Times New Roman"/>
          <w:sz w:val="24"/>
          <w:szCs w:val="24"/>
        </w:rPr>
        <w:t xml:space="preserve"> of power in the market. Each of these interdependent actors is competing within a certain field (</w:t>
      </w:r>
      <w:r w:rsidR="00990B0C">
        <w:rPr>
          <w:rFonts w:ascii="Times New Roman" w:hAnsi="Times New Roman" w:cs="Times New Roman"/>
          <w:sz w:val="24"/>
          <w:szCs w:val="24"/>
        </w:rPr>
        <w:t xml:space="preserve">health, </w:t>
      </w:r>
      <w:r w:rsidRPr="00483FD6">
        <w:rPr>
          <w:rFonts w:ascii="Times New Roman" w:hAnsi="Times New Roman" w:cs="Times New Roman"/>
          <w:sz w:val="24"/>
          <w:szCs w:val="24"/>
        </w:rPr>
        <w:t xml:space="preserve">for </w:t>
      </w:r>
      <w:r w:rsidRPr="00483FD6">
        <w:rPr>
          <w:rFonts w:ascii="Times New Roman" w:hAnsi="Times New Roman" w:cs="Times New Roman"/>
          <w:sz w:val="24"/>
          <w:szCs w:val="24"/>
        </w:rPr>
        <w:lastRenderedPageBreak/>
        <w:t>exampl</w:t>
      </w:r>
      <w:r w:rsidR="00990B0C">
        <w:rPr>
          <w:rFonts w:ascii="Times New Roman" w:hAnsi="Times New Roman" w:cs="Times New Roman"/>
          <w:sz w:val="24"/>
          <w:szCs w:val="24"/>
        </w:rPr>
        <w:t>e</w:t>
      </w:r>
      <w:r w:rsidRPr="00483FD6">
        <w:rPr>
          <w:rFonts w:ascii="Times New Roman" w:hAnsi="Times New Roman" w:cs="Times New Roman"/>
          <w:sz w:val="24"/>
          <w:szCs w:val="24"/>
        </w:rPr>
        <w:t xml:space="preserve">) and constantly negotiating power, status, market opportunities and money (Light, 2010). </w:t>
      </w:r>
    </w:p>
    <w:p w:rsidR="004B366D" w:rsidRPr="001333AE" w:rsidRDefault="00197F97" w:rsidP="005D42BA">
      <w:pPr>
        <w:widowControl w:val="0"/>
        <w:tabs>
          <w:tab w:val="left" w:pos="7020"/>
        </w:tabs>
        <w:spacing w:line="480" w:lineRule="auto"/>
        <w:jc w:val="both"/>
        <w:rPr>
          <w:rFonts w:ascii="Times New Roman" w:hAnsi="Times New Roman" w:cs="Times New Roman"/>
          <w:sz w:val="24"/>
          <w:szCs w:val="24"/>
        </w:rPr>
      </w:pPr>
      <w:r w:rsidRPr="00483FD6">
        <w:rPr>
          <w:rFonts w:ascii="Times New Roman" w:hAnsi="Times New Roman" w:cs="Times New Roman"/>
          <w:sz w:val="24"/>
          <w:szCs w:val="24"/>
        </w:rPr>
        <w:t>Light (2010:</w:t>
      </w:r>
      <w:r w:rsidR="00A477AD">
        <w:rPr>
          <w:rFonts w:ascii="Times New Roman" w:hAnsi="Times New Roman" w:cs="Times New Roman"/>
          <w:sz w:val="24"/>
          <w:szCs w:val="24"/>
        </w:rPr>
        <w:t xml:space="preserve"> </w:t>
      </w:r>
      <w:r w:rsidRPr="00483FD6">
        <w:rPr>
          <w:rFonts w:ascii="Times New Roman" w:hAnsi="Times New Roman" w:cs="Times New Roman"/>
          <w:sz w:val="24"/>
          <w:szCs w:val="24"/>
        </w:rPr>
        <w:t>271) gives prominence to the power of the state wh</w:t>
      </w:r>
      <w:r w:rsidR="00A477AD">
        <w:rPr>
          <w:rFonts w:ascii="Times New Roman" w:hAnsi="Times New Roman" w:cs="Times New Roman"/>
          <w:sz w:val="24"/>
          <w:szCs w:val="24"/>
        </w:rPr>
        <w:t>ich</w:t>
      </w:r>
      <w:r w:rsidRPr="00483FD6">
        <w:rPr>
          <w:rFonts w:ascii="Times New Roman" w:hAnsi="Times New Roman" w:cs="Times New Roman"/>
          <w:sz w:val="24"/>
          <w:szCs w:val="24"/>
        </w:rPr>
        <w:t xml:space="preserve"> ‘… may hide unfolding tensions and countermoves [from other actors]’.</w:t>
      </w:r>
      <w:r w:rsidR="004B366D" w:rsidRPr="001333AE">
        <w:rPr>
          <w:rFonts w:ascii="Times New Roman" w:hAnsi="Times New Roman" w:cs="Times New Roman"/>
          <w:sz w:val="24"/>
          <w:szCs w:val="24"/>
        </w:rPr>
        <w:t xml:space="preserve"> Dunleavy and O’Leary</w:t>
      </w:r>
      <w:r w:rsidR="001333AE">
        <w:rPr>
          <w:rFonts w:ascii="Times New Roman" w:hAnsi="Times New Roman" w:cs="Times New Roman"/>
          <w:sz w:val="24"/>
          <w:szCs w:val="24"/>
        </w:rPr>
        <w:t>’s</w:t>
      </w:r>
      <w:r w:rsidR="004B366D" w:rsidRPr="001333AE">
        <w:rPr>
          <w:rFonts w:ascii="Times New Roman" w:hAnsi="Times New Roman" w:cs="Times New Roman"/>
          <w:sz w:val="24"/>
          <w:szCs w:val="24"/>
        </w:rPr>
        <w:t xml:space="preserve"> (1987)</w:t>
      </w:r>
      <w:r w:rsidR="00D044E7">
        <w:rPr>
          <w:rFonts w:ascii="Times New Roman" w:hAnsi="Times New Roman" w:cs="Times New Roman"/>
          <w:sz w:val="24"/>
          <w:szCs w:val="24"/>
        </w:rPr>
        <w:t xml:space="preserve"> </w:t>
      </w:r>
      <w:r w:rsidR="001333AE">
        <w:rPr>
          <w:rFonts w:ascii="Times New Roman" w:hAnsi="Times New Roman" w:cs="Times New Roman"/>
          <w:sz w:val="24"/>
          <w:szCs w:val="24"/>
        </w:rPr>
        <w:t xml:space="preserve">conceptualisation of the </w:t>
      </w:r>
      <w:r w:rsidR="004B366D" w:rsidRPr="001333AE">
        <w:rPr>
          <w:rFonts w:ascii="Times New Roman" w:hAnsi="Times New Roman" w:cs="Times New Roman"/>
          <w:sz w:val="24"/>
          <w:szCs w:val="24"/>
        </w:rPr>
        <w:t>state as a broker</w:t>
      </w:r>
      <w:r w:rsidR="001333AE">
        <w:rPr>
          <w:rFonts w:ascii="Times New Roman" w:hAnsi="Times New Roman" w:cs="Times New Roman"/>
          <w:sz w:val="24"/>
          <w:szCs w:val="24"/>
        </w:rPr>
        <w:t xml:space="preserve"> complements</w:t>
      </w:r>
      <w:r w:rsidR="007B1131">
        <w:rPr>
          <w:rFonts w:ascii="Times New Roman" w:hAnsi="Times New Roman" w:cs="Times New Roman"/>
          <w:sz w:val="24"/>
          <w:szCs w:val="24"/>
        </w:rPr>
        <w:t xml:space="preserve"> </w:t>
      </w:r>
      <w:r w:rsidR="001333AE">
        <w:rPr>
          <w:rFonts w:ascii="Times New Roman" w:hAnsi="Times New Roman" w:cs="Times New Roman"/>
          <w:sz w:val="24"/>
          <w:szCs w:val="24"/>
        </w:rPr>
        <w:t>Light’s perspective o</w:t>
      </w:r>
      <w:r w:rsidR="00823098">
        <w:rPr>
          <w:rFonts w:ascii="Times New Roman" w:hAnsi="Times New Roman" w:cs="Times New Roman"/>
          <w:sz w:val="24"/>
          <w:szCs w:val="24"/>
        </w:rPr>
        <w:t>n</w:t>
      </w:r>
      <w:r w:rsidR="001333AE">
        <w:rPr>
          <w:rFonts w:ascii="Times New Roman" w:hAnsi="Times New Roman" w:cs="Times New Roman"/>
          <w:sz w:val="24"/>
          <w:szCs w:val="24"/>
        </w:rPr>
        <w:t xml:space="preserve"> the state as a countervailing </w:t>
      </w:r>
      <w:r w:rsidR="00207834">
        <w:rPr>
          <w:rFonts w:ascii="Times New Roman" w:hAnsi="Times New Roman" w:cs="Times New Roman"/>
          <w:sz w:val="24"/>
          <w:szCs w:val="24"/>
        </w:rPr>
        <w:t>force</w:t>
      </w:r>
      <w:r w:rsidR="001333AE">
        <w:rPr>
          <w:rFonts w:ascii="Times New Roman" w:hAnsi="Times New Roman" w:cs="Times New Roman"/>
          <w:sz w:val="24"/>
          <w:szCs w:val="24"/>
        </w:rPr>
        <w:t>. The state acts as a broker in</w:t>
      </w:r>
      <w:r w:rsidR="005F71E7">
        <w:rPr>
          <w:rFonts w:ascii="Times New Roman" w:hAnsi="Times New Roman" w:cs="Times New Roman"/>
          <w:sz w:val="24"/>
          <w:szCs w:val="24"/>
        </w:rPr>
        <w:t xml:space="preserve"> </w:t>
      </w:r>
      <w:r w:rsidR="001333AE">
        <w:rPr>
          <w:rFonts w:ascii="Times New Roman" w:hAnsi="Times New Roman" w:cs="Times New Roman"/>
          <w:sz w:val="24"/>
          <w:szCs w:val="24"/>
        </w:rPr>
        <w:t>that</w:t>
      </w:r>
      <w:r w:rsidR="00823098">
        <w:rPr>
          <w:rFonts w:ascii="Times New Roman" w:hAnsi="Times New Roman" w:cs="Times New Roman"/>
          <w:sz w:val="24"/>
          <w:szCs w:val="24"/>
        </w:rPr>
        <w:t>,</w:t>
      </w:r>
      <w:r w:rsidR="004B366D" w:rsidRPr="001333AE">
        <w:rPr>
          <w:rFonts w:ascii="Times New Roman" w:hAnsi="Times New Roman" w:cs="Times New Roman"/>
          <w:sz w:val="24"/>
          <w:szCs w:val="24"/>
        </w:rPr>
        <w:t xml:space="preserve"> despite being </w:t>
      </w:r>
      <w:r w:rsidR="005F71E7">
        <w:rPr>
          <w:rFonts w:ascii="Times New Roman" w:hAnsi="Times New Roman" w:cs="Times New Roman"/>
          <w:sz w:val="24"/>
          <w:szCs w:val="24"/>
        </w:rPr>
        <w:t>pressurised</w:t>
      </w:r>
      <w:r w:rsidR="004B366D" w:rsidRPr="001333AE">
        <w:rPr>
          <w:rFonts w:ascii="Times New Roman" w:hAnsi="Times New Roman" w:cs="Times New Roman"/>
          <w:sz w:val="24"/>
          <w:szCs w:val="24"/>
        </w:rPr>
        <w:t xml:space="preserve"> by </w:t>
      </w:r>
      <w:r w:rsidR="005F71E7">
        <w:rPr>
          <w:rFonts w:ascii="Times New Roman" w:hAnsi="Times New Roman" w:cs="Times New Roman"/>
          <w:sz w:val="24"/>
          <w:szCs w:val="24"/>
        </w:rPr>
        <w:t>different stakeholders</w:t>
      </w:r>
      <w:r w:rsidR="004B366D" w:rsidRPr="001333AE">
        <w:rPr>
          <w:rFonts w:ascii="Times New Roman" w:hAnsi="Times New Roman" w:cs="Times New Roman"/>
          <w:sz w:val="24"/>
          <w:szCs w:val="24"/>
        </w:rPr>
        <w:t xml:space="preserve">, </w:t>
      </w:r>
      <w:r w:rsidR="00990B0C">
        <w:rPr>
          <w:rFonts w:ascii="Times New Roman" w:hAnsi="Times New Roman" w:cs="Times New Roman"/>
          <w:sz w:val="24"/>
          <w:szCs w:val="24"/>
        </w:rPr>
        <w:t xml:space="preserve">it </w:t>
      </w:r>
      <w:r w:rsidR="004B366D" w:rsidRPr="001333AE">
        <w:rPr>
          <w:rFonts w:ascii="Times New Roman" w:hAnsi="Times New Roman" w:cs="Times New Roman"/>
          <w:sz w:val="24"/>
          <w:szCs w:val="24"/>
        </w:rPr>
        <w:t xml:space="preserve">does not just mirror society or follow the public and professional interest in a neutral way. </w:t>
      </w:r>
      <w:r w:rsidR="00990B0C">
        <w:rPr>
          <w:rFonts w:ascii="Times New Roman" w:hAnsi="Times New Roman" w:cs="Times New Roman"/>
          <w:sz w:val="24"/>
          <w:szCs w:val="24"/>
        </w:rPr>
        <w:t>Rather, a</w:t>
      </w:r>
      <w:r w:rsidR="004B366D" w:rsidRPr="001333AE">
        <w:rPr>
          <w:rFonts w:ascii="Times New Roman" w:hAnsi="Times New Roman" w:cs="Times New Roman"/>
          <w:sz w:val="24"/>
          <w:szCs w:val="24"/>
        </w:rPr>
        <w:t>s Greenberg (1990:</w:t>
      </w:r>
      <w:r w:rsidR="00990B0C">
        <w:rPr>
          <w:rFonts w:ascii="Times New Roman" w:hAnsi="Times New Roman" w:cs="Times New Roman"/>
          <w:sz w:val="24"/>
          <w:szCs w:val="24"/>
        </w:rPr>
        <w:t xml:space="preserve"> </w:t>
      </w:r>
      <w:r w:rsidR="004B366D" w:rsidRPr="001333AE">
        <w:rPr>
          <w:rFonts w:ascii="Times New Roman" w:hAnsi="Times New Roman" w:cs="Times New Roman"/>
          <w:sz w:val="24"/>
          <w:szCs w:val="24"/>
        </w:rPr>
        <w:t xml:space="preserve">29) has emphasised, the state is ‘an independent and powerful entity capable not only of holding off powerful social forces, but of imposing its own vision and goals </w:t>
      </w:r>
      <w:r w:rsidR="00D044E7">
        <w:rPr>
          <w:rFonts w:ascii="Times New Roman" w:hAnsi="Times New Roman" w:cs="Times New Roman"/>
          <w:sz w:val="24"/>
          <w:szCs w:val="24"/>
        </w:rPr>
        <w:t>upon</w:t>
      </w:r>
      <w:r w:rsidR="004B366D" w:rsidRPr="001333AE">
        <w:rPr>
          <w:rFonts w:ascii="Times New Roman" w:hAnsi="Times New Roman" w:cs="Times New Roman"/>
          <w:sz w:val="24"/>
          <w:szCs w:val="24"/>
        </w:rPr>
        <w:t xml:space="preserve"> them.’</w:t>
      </w:r>
    </w:p>
    <w:p w:rsidR="00990B0C" w:rsidRDefault="00207834" w:rsidP="003C3F64">
      <w:pPr>
        <w:pStyle w:val="Default"/>
        <w:tabs>
          <w:tab w:val="left" w:pos="3828"/>
        </w:tabs>
        <w:spacing w:line="480" w:lineRule="auto"/>
        <w:jc w:val="both"/>
      </w:pPr>
      <w:r>
        <w:t>Light</w:t>
      </w:r>
      <w:r w:rsidR="00D251FD">
        <w:t xml:space="preserve"> (1995) </w:t>
      </w:r>
      <w:r>
        <w:t xml:space="preserve">also addresses </w:t>
      </w:r>
      <w:r w:rsidR="00B700B8" w:rsidRPr="007B1131">
        <w:t>strategic allegiances between certain partners</w:t>
      </w:r>
      <w:r w:rsidR="00990B0C">
        <w:t>, as discussed below</w:t>
      </w:r>
      <w:r w:rsidR="00B700B8" w:rsidRPr="007B1131">
        <w:t>.</w:t>
      </w:r>
    </w:p>
    <w:p w:rsidR="002910DC" w:rsidRDefault="002910DC" w:rsidP="003C3F64">
      <w:pPr>
        <w:pStyle w:val="Default"/>
        <w:spacing w:line="480" w:lineRule="auto"/>
        <w:jc w:val="both"/>
      </w:pPr>
    </w:p>
    <w:p w:rsidR="00EA3154" w:rsidRPr="007B1131" w:rsidRDefault="00197F97" w:rsidP="003C3F64">
      <w:pPr>
        <w:pStyle w:val="Default"/>
        <w:spacing w:after="120" w:line="480" w:lineRule="auto"/>
        <w:jc w:val="both"/>
      </w:pPr>
      <w:r w:rsidRPr="00483FD6">
        <w:rPr>
          <w:bCs/>
          <w:i/>
          <w:iCs/>
        </w:rPr>
        <w:t xml:space="preserve">1.2. ‘Strategic </w:t>
      </w:r>
      <w:r w:rsidR="00C32A73" w:rsidRPr="00483FD6">
        <w:rPr>
          <w:bCs/>
          <w:i/>
          <w:iCs/>
        </w:rPr>
        <w:t>alliances’ between countervailing p</w:t>
      </w:r>
      <w:r w:rsidRPr="00483FD6">
        <w:rPr>
          <w:bCs/>
          <w:i/>
          <w:iCs/>
        </w:rPr>
        <w:t>owers</w:t>
      </w:r>
    </w:p>
    <w:p w:rsidR="00C02D0A" w:rsidRPr="007B1131" w:rsidRDefault="00DA7757" w:rsidP="003C3F64">
      <w:pPr>
        <w:pStyle w:val="Default"/>
        <w:spacing w:after="200" w:line="480" w:lineRule="auto"/>
        <w:jc w:val="both"/>
      </w:pPr>
      <w:r w:rsidRPr="00483FD6">
        <w:t>According to Light (1995), the multi-dimensional character of the countervailing parties allows for the creation of alliances between two or more parties in order to enhance their power.</w:t>
      </w:r>
      <w:r w:rsidR="00604DBC" w:rsidRPr="00483FD6">
        <w:t xml:space="preserve"> Within the healthcare field,</w:t>
      </w:r>
      <w:r w:rsidRPr="00483FD6">
        <w:t xml:space="preserve"> </w:t>
      </w:r>
      <w:r w:rsidR="00604DBC" w:rsidRPr="00483FD6">
        <w:t>f</w:t>
      </w:r>
      <w:r w:rsidRPr="00483FD6">
        <w:t xml:space="preserve">or example, </w:t>
      </w:r>
      <w:r w:rsidR="00804EBC">
        <w:t>Degele (2005:112)</w:t>
      </w:r>
      <w:r w:rsidR="00285612" w:rsidRPr="00483FD6">
        <w:t xml:space="preserve"> </w:t>
      </w:r>
      <w:r w:rsidR="00990B0C">
        <w:t xml:space="preserve">has </w:t>
      </w:r>
      <w:r w:rsidRPr="00483FD6">
        <w:t xml:space="preserve">pointed out that biomedical power is not justified </w:t>
      </w:r>
      <w:r w:rsidR="00990B0C" w:rsidRPr="00483FD6">
        <w:t xml:space="preserve">solely </w:t>
      </w:r>
      <w:r w:rsidRPr="00483FD6">
        <w:t xml:space="preserve">by scientific evidence </w:t>
      </w:r>
      <w:r w:rsidR="00990B0C">
        <w:t>of</w:t>
      </w:r>
      <w:r w:rsidRPr="00483FD6">
        <w:t xml:space="preserve"> </w:t>
      </w:r>
      <w:r w:rsidR="0097089C" w:rsidRPr="00483FD6">
        <w:t>effectiveness</w:t>
      </w:r>
      <w:r w:rsidR="00D21D53" w:rsidRPr="00483FD6">
        <w:t xml:space="preserve">, but </w:t>
      </w:r>
      <w:r w:rsidR="00990B0C">
        <w:t xml:space="preserve">is </w:t>
      </w:r>
      <w:r w:rsidR="00D21D53" w:rsidRPr="00483FD6">
        <w:t>also</w:t>
      </w:r>
      <w:r w:rsidR="0097089C" w:rsidRPr="00483FD6">
        <w:t xml:space="preserve"> the result of the interpenetration of </w:t>
      </w:r>
      <w:r w:rsidRPr="00483FD6">
        <w:t xml:space="preserve">‘scientific pressure groups, professional, and socioeconomic interests’ </w:t>
      </w:r>
      <w:r w:rsidR="0097089C" w:rsidRPr="00483FD6">
        <w:t>which sponsor its</w:t>
      </w:r>
      <w:r w:rsidRPr="00483FD6">
        <w:t xml:space="preserve"> dominant ideology. </w:t>
      </w:r>
      <w:r w:rsidR="00C02D0A" w:rsidRPr="00483FD6">
        <w:t>Goldstein (200</w:t>
      </w:r>
      <w:r w:rsidR="00533FC8">
        <w:t>2</w:t>
      </w:r>
      <w:r w:rsidR="00C02D0A" w:rsidRPr="00483FD6">
        <w:t xml:space="preserve">) </w:t>
      </w:r>
      <w:r w:rsidR="00771A5C">
        <w:t xml:space="preserve">has </w:t>
      </w:r>
      <w:r w:rsidR="00C02D0A" w:rsidRPr="00483FD6">
        <w:t>also show</w:t>
      </w:r>
      <w:r w:rsidR="00771A5C">
        <w:t>n</w:t>
      </w:r>
      <w:r w:rsidR="00C02D0A" w:rsidRPr="00483FD6">
        <w:t xml:space="preserve"> how the corporate sector has capitalised on CAM</w:t>
      </w:r>
      <w:r w:rsidR="00823098">
        <w:t>,</w:t>
      </w:r>
      <w:r w:rsidR="00C02D0A" w:rsidRPr="00483FD6">
        <w:t xml:space="preserve"> as the latter can offer potential cost savings. Low-cost alternatives like CAM therapies have encouraged corporations such as private health insurance companies to </w:t>
      </w:r>
      <w:r w:rsidR="00771A5C">
        <w:t>extend</w:t>
      </w:r>
      <w:r w:rsidR="00771A5C" w:rsidRPr="00483FD6">
        <w:t xml:space="preserve"> </w:t>
      </w:r>
      <w:r w:rsidR="00C02D0A" w:rsidRPr="00483FD6">
        <w:t>coverage to one or another form of CAM.</w:t>
      </w:r>
    </w:p>
    <w:p w:rsidR="00A8321A" w:rsidRDefault="00823098" w:rsidP="003C3F64">
      <w:pPr>
        <w:pStyle w:val="Default"/>
        <w:spacing w:after="200" w:line="480" w:lineRule="auto"/>
        <w:jc w:val="both"/>
      </w:pPr>
      <w:r>
        <w:lastRenderedPageBreak/>
        <w:t>In</w:t>
      </w:r>
      <w:r w:rsidR="00A8321A" w:rsidRPr="00421F05">
        <w:t xml:space="preserve"> regard to th</w:t>
      </w:r>
      <w:r w:rsidR="005A249E" w:rsidRPr="00421F05">
        <w:t>e s</w:t>
      </w:r>
      <w:r w:rsidR="00A8321A" w:rsidRPr="00421F05">
        <w:t>tate, as Light (2010:</w:t>
      </w:r>
      <w:r w:rsidR="00771A5C">
        <w:t xml:space="preserve"> </w:t>
      </w:r>
      <w:r w:rsidR="00A8321A" w:rsidRPr="00421F05">
        <w:t>271) put</w:t>
      </w:r>
      <w:r w:rsidR="00116AA3">
        <w:t>s</w:t>
      </w:r>
      <w:r w:rsidR="00A8321A" w:rsidRPr="00421F05">
        <w:t xml:space="preserve"> it, it is ‘… a constellation in itself of countervailing power groups or divisions with different functions and priorities’. Certain political parties, for example, can forge alliances with emerging occupational groups</w:t>
      </w:r>
      <w:r w:rsidR="00EF649E">
        <w:t xml:space="preserve"> (</w:t>
      </w:r>
      <w:r w:rsidR="00A8321A" w:rsidRPr="00421F05">
        <w:t>CAM</w:t>
      </w:r>
      <w:r w:rsidR="00EF649E">
        <w:t>, for example)</w:t>
      </w:r>
      <w:r w:rsidR="00A8321A" w:rsidRPr="00421F05">
        <w:t xml:space="preserve"> in order to challenge the political order and the </w:t>
      </w:r>
      <w:r w:rsidR="00AD3681" w:rsidRPr="00421F05">
        <w:t>orthodox</w:t>
      </w:r>
      <w:r w:rsidR="00457E5A" w:rsidRPr="00421F05">
        <w:t xml:space="preserve"> healthcare system.</w:t>
      </w:r>
    </w:p>
    <w:p w:rsidR="00A7744B" w:rsidRDefault="00BC09A7" w:rsidP="003C3F64">
      <w:pPr>
        <w:pStyle w:val="Default"/>
        <w:spacing w:line="480" w:lineRule="auto"/>
        <w:jc w:val="both"/>
      </w:pPr>
      <w:r>
        <w:t>So, i</w:t>
      </w:r>
      <w:r w:rsidRPr="007B1131">
        <w:t>n the health arena</w:t>
      </w:r>
      <w:r>
        <w:t>,</w:t>
      </w:r>
      <w:r w:rsidRPr="007B1131">
        <w:t xml:space="preserve"> </w:t>
      </w:r>
      <w:r>
        <w:t>t</w:t>
      </w:r>
      <w:r w:rsidR="00A7744B" w:rsidRPr="007B1131">
        <w:t xml:space="preserve">he framework of countervailing powers enables us </w:t>
      </w:r>
      <w:r>
        <w:t>to analyse the ‘embeddedness of the interplay between health professions and the state’ (</w:t>
      </w:r>
      <w:proofErr w:type="spellStart"/>
      <w:r>
        <w:t>Burau</w:t>
      </w:r>
      <w:proofErr w:type="spellEnd"/>
      <w:r>
        <w:t>, 2014: 2)</w:t>
      </w:r>
      <w:r w:rsidRPr="007B1131">
        <w:t xml:space="preserve"> </w:t>
      </w:r>
      <w:r>
        <w:t xml:space="preserve">and the </w:t>
      </w:r>
      <w:r w:rsidRPr="007B1131">
        <w:t xml:space="preserve">changes </w:t>
      </w:r>
      <w:r>
        <w:t xml:space="preserve">in this interplay </w:t>
      </w:r>
      <w:r w:rsidRPr="007B1131">
        <w:t>over an extended period of time.</w:t>
      </w:r>
      <w:r>
        <w:t xml:space="preserve"> It</w:t>
      </w:r>
      <w:r w:rsidRPr="007B1131">
        <w:t xml:space="preserve"> </w:t>
      </w:r>
      <w:r w:rsidR="00A7744B" w:rsidRPr="007B1131">
        <w:t>consider</w:t>
      </w:r>
      <w:r>
        <w:t>s</w:t>
      </w:r>
      <w:r w:rsidR="00A7744B" w:rsidRPr="007B1131">
        <w:t xml:space="preserve"> the changing tensions, alliances, interests, </w:t>
      </w:r>
      <w:r w:rsidR="00483FD6" w:rsidRPr="007B1131">
        <w:t>rhetoric</w:t>
      </w:r>
      <w:r w:rsidR="00A7744B" w:rsidRPr="007B1131">
        <w:t xml:space="preserve"> and degrees of control among different actors</w:t>
      </w:r>
      <w:r w:rsidR="00D235F3">
        <w:t xml:space="preserve"> over time</w:t>
      </w:r>
      <w:r w:rsidR="00FE14C3">
        <w:t>.</w:t>
      </w:r>
      <w:r w:rsidR="006975DD">
        <w:t xml:space="preserve"> </w:t>
      </w:r>
      <w:r w:rsidR="00A7744B">
        <w:t>We will</w:t>
      </w:r>
      <w:r w:rsidR="00823098">
        <w:t xml:space="preserve"> next</w:t>
      </w:r>
      <w:r w:rsidR="00A7744B">
        <w:t xml:space="preserve"> look at CAM</w:t>
      </w:r>
      <w:r w:rsidR="00B94FE0">
        <w:t xml:space="preserve"> as existing</w:t>
      </w:r>
      <w:r w:rsidR="00A7744B">
        <w:t xml:space="preserve"> in a field force of countervailing powers.</w:t>
      </w:r>
    </w:p>
    <w:p w:rsidR="00483FD6" w:rsidRDefault="00483FD6" w:rsidP="003C3F64">
      <w:pPr>
        <w:pStyle w:val="Default"/>
        <w:spacing w:line="480" w:lineRule="auto"/>
        <w:jc w:val="both"/>
      </w:pPr>
    </w:p>
    <w:p w:rsidR="00C11D9A" w:rsidRPr="00EA3154" w:rsidRDefault="00EA3154" w:rsidP="003C3F64">
      <w:pPr>
        <w:pStyle w:val="Default"/>
        <w:spacing w:after="120" w:line="480" w:lineRule="auto"/>
        <w:jc w:val="both"/>
        <w:rPr>
          <w:i/>
        </w:rPr>
      </w:pPr>
      <w:r w:rsidRPr="00EA3154">
        <w:rPr>
          <w:i/>
        </w:rPr>
        <w:t>1.3. CAM</w:t>
      </w:r>
      <w:r w:rsidR="00C11D9A">
        <w:rPr>
          <w:i/>
        </w:rPr>
        <w:t xml:space="preserve"> </w:t>
      </w:r>
      <w:r w:rsidR="00ED0FBD">
        <w:rPr>
          <w:i/>
        </w:rPr>
        <w:t xml:space="preserve">in a field of </w:t>
      </w:r>
      <w:r w:rsidR="00C11D9A">
        <w:rPr>
          <w:i/>
        </w:rPr>
        <w:t>countervailing power</w:t>
      </w:r>
      <w:r w:rsidR="00ED0FBD">
        <w:rPr>
          <w:i/>
        </w:rPr>
        <w:t>s</w:t>
      </w:r>
    </w:p>
    <w:p w:rsidR="00970DA9" w:rsidRPr="00421F05" w:rsidRDefault="00B93C93" w:rsidP="003C3F64">
      <w:pPr>
        <w:pStyle w:val="Default"/>
        <w:spacing w:after="200" w:line="480" w:lineRule="auto"/>
        <w:jc w:val="both"/>
      </w:pPr>
      <w:r w:rsidRPr="00421F05">
        <w:t xml:space="preserve">There has been relatively little empirical </w:t>
      </w:r>
      <w:r w:rsidR="00641873">
        <w:t xml:space="preserve">sociological </w:t>
      </w:r>
      <w:r w:rsidRPr="00421F05">
        <w:t xml:space="preserve">research on CAM as an emerging </w:t>
      </w:r>
      <w:r w:rsidR="001D6239">
        <w:t xml:space="preserve">and </w:t>
      </w:r>
      <w:r w:rsidR="00815911">
        <w:t xml:space="preserve">successful </w:t>
      </w:r>
      <w:r w:rsidRPr="00421F05">
        <w:t xml:space="preserve">countervailing power in the </w:t>
      </w:r>
      <w:r w:rsidR="00D235F3" w:rsidRPr="00421F05">
        <w:t>health</w:t>
      </w:r>
      <w:r w:rsidR="00D235F3">
        <w:t>care field</w:t>
      </w:r>
      <w:r w:rsidRPr="00421F05">
        <w:t xml:space="preserve">. </w:t>
      </w:r>
      <w:proofErr w:type="spellStart"/>
      <w:r w:rsidR="000C6A70" w:rsidRPr="00421F05">
        <w:t>Kelner</w:t>
      </w:r>
      <w:proofErr w:type="spellEnd"/>
      <w:r w:rsidR="000C6A70" w:rsidRPr="00421F05">
        <w:t xml:space="preserve"> et al.</w:t>
      </w:r>
      <w:r w:rsidR="00823098">
        <w:t>’s</w:t>
      </w:r>
      <w:r w:rsidR="000C6A70" w:rsidRPr="00421F05">
        <w:t xml:space="preserve"> (2006)</w:t>
      </w:r>
      <w:r w:rsidR="00823098">
        <w:t xml:space="preserve"> study of</w:t>
      </w:r>
      <w:r w:rsidR="000C6A70" w:rsidRPr="00421F05">
        <w:t xml:space="preserve"> chiropractors</w:t>
      </w:r>
      <w:r w:rsidR="005E0A21" w:rsidRPr="00421F05">
        <w:t xml:space="preserve"> and homeopaths</w:t>
      </w:r>
      <w:r w:rsidR="000C6A70" w:rsidRPr="00421F05">
        <w:t xml:space="preserve"> in </w:t>
      </w:r>
      <w:r w:rsidR="00A17F52" w:rsidRPr="00421F05">
        <w:t xml:space="preserve">Ontario, </w:t>
      </w:r>
      <w:r w:rsidR="000C6A70" w:rsidRPr="00421F05">
        <w:t>Canada constitute</w:t>
      </w:r>
      <w:r w:rsidR="007E243C">
        <w:t>s</w:t>
      </w:r>
      <w:r w:rsidR="000C6A70" w:rsidRPr="00421F05">
        <w:t xml:space="preserve"> an original contribution to the countervailing powers model in that it </w:t>
      </w:r>
      <w:r w:rsidR="0050551C">
        <w:t>shows how the social context influence</w:t>
      </w:r>
      <w:r w:rsidR="00B76D51">
        <w:t>s</w:t>
      </w:r>
      <w:r w:rsidR="0050551C">
        <w:t xml:space="preserve"> the ways </w:t>
      </w:r>
      <w:r w:rsidR="00823098">
        <w:t xml:space="preserve">in which </w:t>
      </w:r>
      <w:r w:rsidR="0050551C">
        <w:t>the state responds to CAM</w:t>
      </w:r>
      <w:r w:rsidR="000C6A70" w:rsidRPr="00421F05">
        <w:t xml:space="preserve"> practitioners</w:t>
      </w:r>
      <w:r w:rsidR="0050551C">
        <w:t>’ attempts to acquire legitimacy</w:t>
      </w:r>
      <w:r w:rsidR="000C6A70" w:rsidRPr="00421F05">
        <w:t xml:space="preserve">. </w:t>
      </w:r>
      <w:r w:rsidR="00A17F52" w:rsidRPr="00421F05">
        <w:t xml:space="preserve">As </w:t>
      </w:r>
      <w:proofErr w:type="spellStart"/>
      <w:r w:rsidR="007E243C">
        <w:t>Kelner</w:t>
      </w:r>
      <w:proofErr w:type="spellEnd"/>
      <w:r w:rsidR="007E243C">
        <w:t xml:space="preserve"> et al.</w:t>
      </w:r>
      <w:r w:rsidR="00A17F52" w:rsidRPr="00421F05">
        <w:t xml:space="preserve"> (2006:</w:t>
      </w:r>
      <w:r w:rsidR="00D235F3">
        <w:t xml:space="preserve"> </w:t>
      </w:r>
      <w:r w:rsidR="00A17F52" w:rsidRPr="00421F05">
        <w:t xml:space="preserve">2625) </w:t>
      </w:r>
      <w:r w:rsidR="0046348A" w:rsidRPr="00421F05">
        <w:t>affirm</w:t>
      </w:r>
      <w:r w:rsidR="00A17F52" w:rsidRPr="00421F05">
        <w:t>, ‘the interplay between the group [CAM], the</w:t>
      </w:r>
      <w:r w:rsidR="005A249E" w:rsidRPr="00421F05">
        <w:t xml:space="preserve"> other health professions, the s</w:t>
      </w:r>
      <w:r w:rsidR="00A17F52" w:rsidRPr="00421F05">
        <w:t xml:space="preserve">tate, and the public, determines how far an occupation can go in the professionalising </w:t>
      </w:r>
      <w:proofErr w:type="gramStart"/>
      <w:r w:rsidR="00A17F52" w:rsidRPr="00421F05">
        <w:t>process’</w:t>
      </w:r>
      <w:proofErr w:type="gramEnd"/>
      <w:r w:rsidR="00A17F52" w:rsidRPr="00421F05">
        <w:t xml:space="preserve">. </w:t>
      </w:r>
    </w:p>
    <w:p w:rsidR="00D93CFA" w:rsidRPr="00421F05" w:rsidRDefault="0050551C" w:rsidP="003C3F64">
      <w:pPr>
        <w:pStyle w:val="Default"/>
        <w:spacing w:after="200" w:line="480" w:lineRule="auto"/>
        <w:jc w:val="both"/>
      </w:pPr>
      <w:r>
        <w:t>However, a</w:t>
      </w:r>
      <w:r w:rsidR="00970DA9" w:rsidRPr="00421F05">
        <w:t xml:space="preserve">lthough </w:t>
      </w:r>
      <w:proofErr w:type="spellStart"/>
      <w:r w:rsidR="00970DA9" w:rsidRPr="00421F05">
        <w:t>Kelner</w:t>
      </w:r>
      <w:proofErr w:type="spellEnd"/>
      <w:r w:rsidR="00970DA9" w:rsidRPr="00421F05">
        <w:t xml:space="preserve"> et al. (2006) have </w:t>
      </w:r>
      <w:r w:rsidR="00442499">
        <w:t>made use of</w:t>
      </w:r>
      <w:r w:rsidR="00970DA9" w:rsidRPr="00421F05">
        <w:t xml:space="preserve"> the concept of countervailing powers to place CAM </w:t>
      </w:r>
      <w:r w:rsidR="006E2852" w:rsidRPr="00421F05">
        <w:t xml:space="preserve">within a larger institutional and cultural context, </w:t>
      </w:r>
      <w:r w:rsidR="003F2EF8" w:rsidRPr="00421F05">
        <w:t xml:space="preserve">they </w:t>
      </w:r>
      <w:r w:rsidR="00442499">
        <w:t>do not</w:t>
      </w:r>
      <w:r w:rsidR="003F2EF8" w:rsidRPr="00421F05">
        <w:t xml:space="preserve"> </w:t>
      </w:r>
      <w:r w:rsidR="00C94BAE" w:rsidRPr="00421F05">
        <w:t xml:space="preserve">pay </w:t>
      </w:r>
      <w:r w:rsidR="003F2EF8" w:rsidRPr="00421F05">
        <w:t xml:space="preserve">much attention </w:t>
      </w:r>
      <w:r w:rsidR="00442499">
        <w:t xml:space="preserve">either </w:t>
      </w:r>
      <w:r w:rsidR="003F2EF8" w:rsidRPr="00421F05">
        <w:t xml:space="preserve">to the </w:t>
      </w:r>
      <w:r w:rsidR="000476B9" w:rsidRPr="00421F05">
        <w:t>s</w:t>
      </w:r>
      <w:r w:rsidR="00D93CFA" w:rsidRPr="00421F05">
        <w:t xml:space="preserve">tate as a </w:t>
      </w:r>
      <w:r w:rsidR="003F2EF8" w:rsidRPr="00421F05">
        <w:t>power</w:t>
      </w:r>
      <w:r w:rsidR="00D93CFA" w:rsidRPr="00421F05">
        <w:t>ful</w:t>
      </w:r>
      <w:r w:rsidR="003F2EF8" w:rsidRPr="00421F05">
        <w:t xml:space="preserve"> </w:t>
      </w:r>
      <w:r w:rsidR="00C94BAE" w:rsidRPr="00421F05">
        <w:t>and autonom</w:t>
      </w:r>
      <w:r w:rsidR="00D93CFA" w:rsidRPr="00421F05">
        <w:t>ous</w:t>
      </w:r>
      <w:r w:rsidR="00C94BAE" w:rsidRPr="00421F05">
        <w:t xml:space="preserve"> </w:t>
      </w:r>
      <w:r w:rsidR="00D93CFA" w:rsidRPr="00421F05">
        <w:t>stakeholder</w:t>
      </w:r>
      <w:r w:rsidR="00815911">
        <w:t xml:space="preserve"> or </w:t>
      </w:r>
      <w:r w:rsidR="00442499">
        <w:t>to CAM as a successful countervailing force</w:t>
      </w:r>
      <w:r w:rsidR="007E243C">
        <w:t>. R</w:t>
      </w:r>
      <w:r w:rsidR="00D93CFA" w:rsidRPr="00421F05">
        <w:t>ather</w:t>
      </w:r>
      <w:r w:rsidR="007E243C">
        <w:t xml:space="preserve">, </w:t>
      </w:r>
      <w:r>
        <w:t>they</w:t>
      </w:r>
      <w:r w:rsidRPr="00421F05">
        <w:t xml:space="preserve"> explain how </w:t>
      </w:r>
      <w:r w:rsidR="00E375D5" w:rsidRPr="00421F05">
        <w:t>medicine</w:t>
      </w:r>
      <w:r w:rsidR="00823098">
        <w:t>,</w:t>
      </w:r>
      <w:r w:rsidR="00E375D5" w:rsidRPr="00421F05">
        <w:t xml:space="preserve"> </w:t>
      </w:r>
      <w:r w:rsidR="00E375D5">
        <w:t xml:space="preserve">as </w:t>
      </w:r>
      <w:r w:rsidRPr="00421F05">
        <w:t>the dominant interest group</w:t>
      </w:r>
      <w:r w:rsidR="00823098">
        <w:t>,</w:t>
      </w:r>
      <w:r w:rsidRPr="00421F05">
        <w:t xml:space="preserve"> interacts to constrain the progress of chiropractors and homeopaths in </w:t>
      </w:r>
      <w:r>
        <w:t>Canada</w:t>
      </w:r>
      <w:r w:rsidRPr="00421F05">
        <w:t xml:space="preserve">. They </w:t>
      </w:r>
      <w:r w:rsidR="00D93CFA" w:rsidRPr="00421F05">
        <w:lastRenderedPageBreak/>
        <w:t xml:space="preserve">emphasise the power of the medical profession </w:t>
      </w:r>
      <w:r w:rsidR="00815911">
        <w:t>over the</w:t>
      </w:r>
      <w:r w:rsidRPr="00421F05">
        <w:t xml:space="preserve"> government</w:t>
      </w:r>
      <w:r w:rsidR="00D93CFA" w:rsidRPr="00421F05">
        <w:t>: ‘if medicine can continue to convince government and the public of these arguments, these CAM occupations will be denied adequate financial resources to pursue key strategies’ (</w:t>
      </w:r>
      <w:proofErr w:type="spellStart"/>
      <w:r w:rsidR="00D93CFA" w:rsidRPr="00421F05">
        <w:t>Kelner</w:t>
      </w:r>
      <w:proofErr w:type="spellEnd"/>
      <w:r w:rsidR="00D93CFA" w:rsidRPr="00421F05">
        <w:t xml:space="preserve"> et al.</w:t>
      </w:r>
      <w:r w:rsidR="00823098">
        <w:t>,</w:t>
      </w:r>
      <w:r w:rsidR="00D93CFA" w:rsidRPr="00421F05">
        <w:t xml:space="preserve"> 2006:</w:t>
      </w:r>
      <w:r w:rsidR="00AA59A9">
        <w:t xml:space="preserve"> </w:t>
      </w:r>
      <w:r w:rsidR="00D93CFA" w:rsidRPr="00421F05">
        <w:t>2625)</w:t>
      </w:r>
      <w:r w:rsidR="00C94BAE" w:rsidRPr="00421F05">
        <w:t>.</w:t>
      </w:r>
      <w:r w:rsidRPr="0050551C">
        <w:t xml:space="preserve"> </w:t>
      </w:r>
      <w:r w:rsidR="00815911">
        <w:t xml:space="preserve">The </w:t>
      </w:r>
      <w:r w:rsidR="00442499">
        <w:t xml:space="preserve">Canadian </w:t>
      </w:r>
      <w:r w:rsidR="00B56795">
        <w:t>state</w:t>
      </w:r>
      <w:r w:rsidR="00815911">
        <w:t xml:space="preserve">, according to </w:t>
      </w:r>
      <w:proofErr w:type="spellStart"/>
      <w:r w:rsidR="00815911">
        <w:t>Kelner</w:t>
      </w:r>
      <w:proofErr w:type="spellEnd"/>
      <w:r w:rsidR="00815911">
        <w:t xml:space="preserve"> et al.</w:t>
      </w:r>
      <w:r w:rsidR="00B56795">
        <w:t xml:space="preserve"> (2006; 2004)</w:t>
      </w:r>
      <w:r w:rsidR="00815911">
        <w:t xml:space="preserve">, </w:t>
      </w:r>
      <w:r w:rsidR="005C4CD6">
        <w:t xml:space="preserve">had </w:t>
      </w:r>
      <w:r w:rsidR="00815911">
        <w:t>been constrained by institutional and social forces and, although sympath</w:t>
      </w:r>
      <w:r w:rsidR="0049779A">
        <w:t>et</w:t>
      </w:r>
      <w:r w:rsidR="00D251FD">
        <w:t>ic</w:t>
      </w:r>
      <w:r w:rsidR="00815911">
        <w:t xml:space="preserve"> </w:t>
      </w:r>
      <w:r w:rsidR="000823AD">
        <w:t xml:space="preserve">to </w:t>
      </w:r>
      <w:r w:rsidR="00815911">
        <w:t xml:space="preserve">CAM, </w:t>
      </w:r>
      <w:r w:rsidR="00442499">
        <w:t>continue</w:t>
      </w:r>
      <w:r w:rsidR="005C4CD6">
        <w:t>d</w:t>
      </w:r>
      <w:r w:rsidR="00442499">
        <w:t xml:space="preserve"> to act</w:t>
      </w:r>
      <w:r w:rsidR="00815911">
        <w:t xml:space="preserve"> with caution</w:t>
      </w:r>
      <w:r w:rsidR="00B56795">
        <w:t xml:space="preserve"> </w:t>
      </w:r>
      <w:r w:rsidR="00E375D5">
        <w:t xml:space="preserve">in </w:t>
      </w:r>
      <w:r w:rsidR="00B56795">
        <w:t>relation to CAM legitimacy</w:t>
      </w:r>
      <w:r w:rsidR="00815911">
        <w:t>.</w:t>
      </w:r>
      <w:r w:rsidR="00B56795">
        <w:t xml:space="preserve"> </w:t>
      </w:r>
      <w:r w:rsidR="000F6B68">
        <w:t>More recent</w:t>
      </w:r>
      <w:r w:rsidR="0021347C">
        <w:t>ly, however,</w:t>
      </w:r>
      <w:r w:rsidR="000F6B68">
        <w:t xml:space="preserve"> research (Welsh </w:t>
      </w:r>
      <w:r w:rsidR="005A7AAD">
        <w:t>&amp;</w:t>
      </w:r>
      <w:r w:rsidR="000F6B68">
        <w:t xml:space="preserve"> Boon, 2015) on CAM regulation in </w:t>
      </w:r>
      <w:r w:rsidR="005C4CD6">
        <w:t xml:space="preserve">Ontario, </w:t>
      </w:r>
      <w:r w:rsidR="000F6B68">
        <w:t xml:space="preserve">Canada has shown </w:t>
      </w:r>
      <w:r w:rsidR="005C4CD6">
        <w:t>that</w:t>
      </w:r>
      <w:r w:rsidR="000F6B68">
        <w:t xml:space="preserve"> the Canadian state passed </w:t>
      </w:r>
      <w:r w:rsidR="005C4CD6">
        <w:t xml:space="preserve">new </w:t>
      </w:r>
      <w:r w:rsidR="000F6B68">
        <w:t>legislation</w:t>
      </w:r>
      <w:r w:rsidR="005A40EA">
        <w:t xml:space="preserve"> in 2013</w:t>
      </w:r>
      <w:r w:rsidR="000F6B68">
        <w:t xml:space="preserve"> to regulate three selected CAM</w:t>
      </w:r>
      <w:r w:rsidR="0021347C">
        <w:t xml:space="preserve"> therapies: </w:t>
      </w:r>
      <w:r w:rsidR="000F6B68">
        <w:t>traditional Chinese medicine, naturopathy and homeopathy</w:t>
      </w:r>
      <w:r w:rsidR="005C4CD6">
        <w:t>.</w:t>
      </w:r>
      <w:r w:rsidR="000F6B68">
        <w:t xml:space="preserve"> </w:t>
      </w:r>
      <w:r w:rsidR="00B56795">
        <w:t>CAM</w:t>
      </w:r>
      <w:r w:rsidR="002913FF">
        <w:t xml:space="preserve"> practitioners</w:t>
      </w:r>
      <w:r w:rsidR="00B56795">
        <w:t xml:space="preserve">, </w:t>
      </w:r>
      <w:r w:rsidR="002913FF">
        <w:t>in turn, have</w:t>
      </w:r>
      <w:r w:rsidR="00B56795">
        <w:t xml:space="preserve"> found </w:t>
      </w:r>
      <w:r w:rsidR="00E375D5">
        <w:t xml:space="preserve">it </w:t>
      </w:r>
      <w:r w:rsidR="003A6E27">
        <w:t xml:space="preserve">easier </w:t>
      </w:r>
      <w:r w:rsidR="002913FF">
        <w:t>to move from the margins of the healthcare system.</w:t>
      </w:r>
    </w:p>
    <w:p w:rsidR="004C76A1" w:rsidRPr="00421F05" w:rsidRDefault="00CD16CE" w:rsidP="003C3F64">
      <w:pPr>
        <w:widowControl w:val="0"/>
        <w:tabs>
          <w:tab w:val="left" w:pos="702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The </w:t>
      </w:r>
      <w:r w:rsidR="000945E0">
        <w:rPr>
          <w:rFonts w:ascii="Times New Roman" w:hAnsi="Times New Roman" w:cs="Times New Roman"/>
          <w:sz w:val="24"/>
          <w:szCs w:val="24"/>
        </w:rPr>
        <w:t>role</w:t>
      </w:r>
      <w:r w:rsidR="000945E0" w:rsidRPr="00421F05">
        <w:rPr>
          <w:rFonts w:ascii="Times New Roman" w:hAnsi="Times New Roman" w:cs="Times New Roman"/>
          <w:sz w:val="24"/>
          <w:szCs w:val="24"/>
        </w:rPr>
        <w:t xml:space="preserve"> </w:t>
      </w:r>
      <w:r w:rsidRPr="00421F05">
        <w:rPr>
          <w:rFonts w:ascii="Times New Roman" w:hAnsi="Times New Roman" w:cs="Times New Roman"/>
          <w:sz w:val="24"/>
          <w:szCs w:val="24"/>
        </w:rPr>
        <w:t>of the s</w:t>
      </w:r>
      <w:r w:rsidR="004C76A1" w:rsidRPr="00421F05">
        <w:rPr>
          <w:rFonts w:ascii="Times New Roman" w:hAnsi="Times New Roman" w:cs="Times New Roman"/>
          <w:sz w:val="24"/>
          <w:szCs w:val="24"/>
        </w:rPr>
        <w:t xml:space="preserve">tate </w:t>
      </w:r>
      <w:r w:rsidR="000945E0">
        <w:rPr>
          <w:rFonts w:ascii="Times New Roman" w:hAnsi="Times New Roman" w:cs="Times New Roman"/>
          <w:sz w:val="24"/>
          <w:szCs w:val="24"/>
        </w:rPr>
        <w:t xml:space="preserve">as a countervailing force </w:t>
      </w:r>
      <w:r w:rsidR="004C76A1" w:rsidRPr="00421F05">
        <w:rPr>
          <w:rFonts w:ascii="Times New Roman" w:hAnsi="Times New Roman" w:cs="Times New Roman"/>
          <w:sz w:val="24"/>
          <w:szCs w:val="24"/>
        </w:rPr>
        <w:t>can be illustr</w:t>
      </w:r>
      <w:r w:rsidR="005A249E" w:rsidRPr="00421F05">
        <w:rPr>
          <w:rFonts w:ascii="Times New Roman" w:hAnsi="Times New Roman" w:cs="Times New Roman"/>
          <w:sz w:val="24"/>
          <w:szCs w:val="24"/>
        </w:rPr>
        <w:t xml:space="preserve">ated by </w:t>
      </w:r>
      <w:r w:rsidR="005C321F">
        <w:rPr>
          <w:rFonts w:ascii="Times New Roman" w:hAnsi="Times New Roman" w:cs="Times New Roman"/>
          <w:sz w:val="24"/>
          <w:szCs w:val="24"/>
        </w:rPr>
        <w:t>its demand</w:t>
      </w:r>
      <w:r w:rsidR="004C76A1" w:rsidRPr="00421F05">
        <w:rPr>
          <w:rFonts w:ascii="Times New Roman" w:hAnsi="Times New Roman" w:cs="Times New Roman"/>
          <w:sz w:val="24"/>
          <w:szCs w:val="24"/>
        </w:rPr>
        <w:t xml:space="preserve"> for </w:t>
      </w:r>
      <w:r w:rsidR="005C321F">
        <w:rPr>
          <w:rFonts w:ascii="Times New Roman" w:hAnsi="Times New Roman" w:cs="Times New Roman"/>
          <w:sz w:val="24"/>
          <w:szCs w:val="24"/>
        </w:rPr>
        <w:t xml:space="preserve">CAM to create </w:t>
      </w:r>
      <w:r w:rsidR="004C76A1" w:rsidRPr="00421F05">
        <w:rPr>
          <w:rFonts w:ascii="Times New Roman" w:hAnsi="Times New Roman" w:cs="Times New Roman"/>
          <w:sz w:val="24"/>
          <w:szCs w:val="24"/>
        </w:rPr>
        <w:t>professional umbrella bodies in order</w:t>
      </w:r>
      <w:r w:rsidR="00E375D5">
        <w:rPr>
          <w:rFonts w:ascii="Times New Roman" w:hAnsi="Times New Roman" w:cs="Times New Roman"/>
          <w:sz w:val="24"/>
          <w:szCs w:val="24"/>
        </w:rPr>
        <w:t xml:space="preserve"> </w:t>
      </w:r>
      <w:r w:rsidR="004C76A1" w:rsidRPr="00421F05">
        <w:rPr>
          <w:rFonts w:ascii="Times New Roman" w:hAnsi="Times New Roman" w:cs="Times New Roman"/>
          <w:sz w:val="24"/>
          <w:szCs w:val="24"/>
        </w:rPr>
        <w:t xml:space="preserve">to achieve </w:t>
      </w:r>
      <w:r w:rsidR="00AA59A9">
        <w:rPr>
          <w:rFonts w:ascii="Times New Roman" w:hAnsi="Times New Roman" w:cs="Times New Roman"/>
          <w:sz w:val="24"/>
          <w:szCs w:val="24"/>
        </w:rPr>
        <w:t>greater</w:t>
      </w:r>
      <w:r w:rsidR="00AA59A9" w:rsidRPr="00421F05">
        <w:rPr>
          <w:rFonts w:ascii="Times New Roman" w:hAnsi="Times New Roman" w:cs="Times New Roman"/>
          <w:sz w:val="24"/>
          <w:szCs w:val="24"/>
        </w:rPr>
        <w:t xml:space="preserve"> </w:t>
      </w:r>
      <w:r w:rsidR="004C76A1" w:rsidRPr="00421F05">
        <w:rPr>
          <w:rFonts w:ascii="Times New Roman" w:hAnsi="Times New Roman" w:cs="Times New Roman"/>
          <w:sz w:val="24"/>
          <w:szCs w:val="24"/>
        </w:rPr>
        <w:t xml:space="preserve">internal cohesion and standardised training. Usually it has been </w:t>
      </w:r>
      <w:r w:rsidR="00E375D5">
        <w:rPr>
          <w:rFonts w:ascii="Times New Roman" w:hAnsi="Times New Roman" w:cs="Times New Roman"/>
          <w:sz w:val="24"/>
          <w:szCs w:val="24"/>
        </w:rPr>
        <w:t>through</w:t>
      </w:r>
      <w:r w:rsidR="00E375D5" w:rsidRPr="00421F05">
        <w:rPr>
          <w:rFonts w:ascii="Times New Roman" w:hAnsi="Times New Roman" w:cs="Times New Roman"/>
          <w:sz w:val="24"/>
          <w:szCs w:val="24"/>
        </w:rPr>
        <w:t xml:space="preserve"> </w:t>
      </w:r>
      <w:r w:rsidR="004C76A1" w:rsidRPr="00421F05">
        <w:rPr>
          <w:rFonts w:ascii="Times New Roman" w:hAnsi="Times New Roman" w:cs="Times New Roman"/>
          <w:sz w:val="24"/>
          <w:szCs w:val="24"/>
        </w:rPr>
        <w:t xml:space="preserve">the creation of these </w:t>
      </w:r>
      <w:r w:rsidR="005C321F">
        <w:rPr>
          <w:rFonts w:ascii="Times New Roman" w:hAnsi="Times New Roman" w:cs="Times New Roman"/>
          <w:sz w:val="24"/>
          <w:szCs w:val="24"/>
        </w:rPr>
        <w:t>regulatory bodies</w:t>
      </w:r>
      <w:r w:rsidR="004C76A1" w:rsidRPr="00421F05">
        <w:rPr>
          <w:rFonts w:ascii="Times New Roman" w:hAnsi="Times New Roman" w:cs="Times New Roman"/>
          <w:sz w:val="24"/>
          <w:szCs w:val="24"/>
        </w:rPr>
        <w:t xml:space="preserve"> </w:t>
      </w:r>
      <w:r w:rsidR="00513E7D">
        <w:rPr>
          <w:rFonts w:ascii="Times New Roman" w:hAnsi="Times New Roman" w:cs="Times New Roman"/>
          <w:sz w:val="24"/>
          <w:szCs w:val="24"/>
        </w:rPr>
        <w:t xml:space="preserve">and the application of standardised, evidence-based guidelines </w:t>
      </w:r>
      <w:r w:rsidR="002C4AFD">
        <w:rPr>
          <w:rFonts w:ascii="Times New Roman" w:hAnsi="Times New Roman" w:cs="Times New Roman"/>
          <w:sz w:val="24"/>
          <w:szCs w:val="24"/>
        </w:rPr>
        <w:t xml:space="preserve">(Timmermans &amp; Berg, 2003) </w:t>
      </w:r>
      <w:r w:rsidR="004C76A1" w:rsidRPr="00421F05">
        <w:rPr>
          <w:rFonts w:ascii="Times New Roman" w:hAnsi="Times New Roman" w:cs="Times New Roman"/>
          <w:sz w:val="24"/>
          <w:szCs w:val="24"/>
        </w:rPr>
        <w:t>that government authorities have enact</w:t>
      </w:r>
      <w:r w:rsidR="00E375D5">
        <w:rPr>
          <w:rFonts w:ascii="Times New Roman" w:hAnsi="Times New Roman" w:cs="Times New Roman"/>
          <w:sz w:val="24"/>
          <w:szCs w:val="24"/>
        </w:rPr>
        <w:t>ed</w:t>
      </w:r>
      <w:r w:rsidR="004C76A1" w:rsidRPr="00421F05">
        <w:rPr>
          <w:rFonts w:ascii="Times New Roman" w:hAnsi="Times New Roman" w:cs="Times New Roman"/>
          <w:sz w:val="24"/>
          <w:szCs w:val="24"/>
        </w:rPr>
        <w:t xml:space="preserve"> the regulation of CAM. This has been </w:t>
      </w:r>
      <w:r w:rsidR="00AA59A9">
        <w:rPr>
          <w:rFonts w:ascii="Times New Roman" w:hAnsi="Times New Roman" w:cs="Times New Roman"/>
          <w:sz w:val="24"/>
          <w:szCs w:val="24"/>
        </w:rPr>
        <w:t>highlighted</w:t>
      </w:r>
      <w:r w:rsidR="00AA59A9" w:rsidRPr="00421F05">
        <w:rPr>
          <w:rFonts w:ascii="Times New Roman" w:hAnsi="Times New Roman" w:cs="Times New Roman"/>
          <w:sz w:val="24"/>
          <w:szCs w:val="24"/>
        </w:rPr>
        <w:t xml:space="preserve"> </w:t>
      </w:r>
      <w:r w:rsidR="004C76A1" w:rsidRPr="00421F05">
        <w:rPr>
          <w:rFonts w:ascii="Times New Roman" w:hAnsi="Times New Roman" w:cs="Times New Roman"/>
          <w:sz w:val="24"/>
          <w:szCs w:val="24"/>
        </w:rPr>
        <w:t xml:space="preserve">in the case of the British </w:t>
      </w:r>
      <w:r w:rsidR="00AA59A9">
        <w:rPr>
          <w:rFonts w:ascii="Times New Roman" w:hAnsi="Times New Roman" w:cs="Times New Roman"/>
          <w:sz w:val="24"/>
          <w:szCs w:val="24"/>
        </w:rPr>
        <w:t>state’s</w:t>
      </w:r>
      <w:r w:rsidR="00AA59A9" w:rsidRPr="00421F05">
        <w:rPr>
          <w:rFonts w:ascii="Times New Roman" w:hAnsi="Times New Roman" w:cs="Times New Roman"/>
          <w:sz w:val="24"/>
          <w:szCs w:val="24"/>
        </w:rPr>
        <w:t xml:space="preserve"> </w:t>
      </w:r>
      <w:r w:rsidR="004C76A1" w:rsidRPr="00421F05">
        <w:rPr>
          <w:rFonts w:ascii="Times New Roman" w:hAnsi="Times New Roman" w:cs="Times New Roman"/>
          <w:sz w:val="24"/>
          <w:szCs w:val="24"/>
        </w:rPr>
        <w:t xml:space="preserve">response to acupuncture and homeopathy, which are the </w:t>
      </w:r>
      <w:r w:rsidR="005C321F">
        <w:rPr>
          <w:rFonts w:ascii="Times New Roman" w:hAnsi="Times New Roman" w:cs="Times New Roman"/>
          <w:sz w:val="24"/>
          <w:szCs w:val="24"/>
        </w:rPr>
        <w:t>most</w:t>
      </w:r>
      <w:r w:rsidR="004C76A1" w:rsidRPr="00421F05">
        <w:rPr>
          <w:rFonts w:ascii="Times New Roman" w:hAnsi="Times New Roman" w:cs="Times New Roman"/>
          <w:sz w:val="24"/>
          <w:szCs w:val="24"/>
        </w:rPr>
        <w:t xml:space="preserve"> professionalised CAM therapies in Britain, after osteopathy and chiropractic (Cant </w:t>
      </w:r>
      <w:r w:rsidR="00823098">
        <w:rPr>
          <w:rFonts w:ascii="Times New Roman" w:hAnsi="Times New Roman" w:cs="Times New Roman"/>
          <w:sz w:val="24"/>
          <w:szCs w:val="24"/>
        </w:rPr>
        <w:t>&amp;</w:t>
      </w:r>
      <w:r w:rsidR="004C76A1" w:rsidRPr="00421F05">
        <w:rPr>
          <w:rFonts w:ascii="Times New Roman" w:hAnsi="Times New Roman" w:cs="Times New Roman"/>
          <w:sz w:val="24"/>
          <w:szCs w:val="24"/>
        </w:rPr>
        <w:t xml:space="preserve"> Sharm</w:t>
      </w:r>
      <w:r w:rsidR="005A249E" w:rsidRPr="00421F05">
        <w:rPr>
          <w:rFonts w:ascii="Times New Roman" w:hAnsi="Times New Roman" w:cs="Times New Roman"/>
          <w:sz w:val="24"/>
          <w:szCs w:val="24"/>
        </w:rPr>
        <w:t>a, 1996). Similar s</w:t>
      </w:r>
      <w:r w:rsidR="004C76A1" w:rsidRPr="00421F05">
        <w:rPr>
          <w:rFonts w:ascii="Times New Roman" w:hAnsi="Times New Roman" w:cs="Times New Roman"/>
          <w:sz w:val="24"/>
          <w:szCs w:val="24"/>
        </w:rPr>
        <w:t xml:space="preserve">tate demands for organisational cohesion </w:t>
      </w:r>
      <w:r w:rsidR="00513E7D">
        <w:rPr>
          <w:rFonts w:ascii="Times New Roman" w:hAnsi="Times New Roman" w:cs="Times New Roman"/>
          <w:sz w:val="24"/>
          <w:szCs w:val="24"/>
        </w:rPr>
        <w:t xml:space="preserve">and </w:t>
      </w:r>
      <w:r w:rsidR="002C4AFD">
        <w:rPr>
          <w:rFonts w:ascii="Times New Roman" w:hAnsi="Times New Roman" w:cs="Times New Roman"/>
          <w:sz w:val="24"/>
          <w:szCs w:val="24"/>
        </w:rPr>
        <w:t>standardisation</w:t>
      </w:r>
      <w:r w:rsidR="00823098">
        <w:rPr>
          <w:rFonts w:ascii="Times New Roman" w:hAnsi="Times New Roman" w:cs="Times New Roman"/>
          <w:sz w:val="24"/>
          <w:szCs w:val="24"/>
        </w:rPr>
        <w:t xml:space="preserve"> of CAM</w:t>
      </w:r>
      <w:r w:rsidR="00513E7D">
        <w:rPr>
          <w:rFonts w:ascii="Times New Roman" w:hAnsi="Times New Roman" w:cs="Times New Roman"/>
          <w:sz w:val="24"/>
          <w:szCs w:val="24"/>
        </w:rPr>
        <w:t xml:space="preserve"> </w:t>
      </w:r>
      <w:r w:rsidR="004C76A1" w:rsidRPr="00421F05">
        <w:rPr>
          <w:rFonts w:ascii="Times New Roman" w:hAnsi="Times New Roman" w:cs="Times New Roman"/>
          <w:sz w:val="24"/>
          <w:szCs w:val="24"/>
        </w:rPr>
        <w:t>can be found in other countries such as Canada – in particular</w:t>
      </w:r>
      <w:r w:rsidR="005A7AAD">
        <w:rPr>
          <w:rFonts w:ascii="Times New Roman" w:hAnsi="Times New Roman" w:cs="Times New Roman"/>
          <w:sz w:val="24"/>
          <w:szCs w:val="24"/>
        </w:rPr>
        <w:t>,</w:t>
      </w:r>
      <w:r w:rsidR="004C76A1" w:rsidRPr="00421F05">
        <w:rPr>
          <w:rFonts w:ascii="Times New Roman" w:hAnsi="Times New Roman" w:cs="Times New Roman"/>
          <w:sz w:val="24"/>
          <w:szCs w:val="24"/>
        </w:rPr>
        <w:t xml:space="preserve"> </w:t>
      </w:r>
      <w:r w:rsidR="00823098">
        <w:rPr>
          <w:rFonts w:ascii="Times New Roman" w:hAnsi="Times New Roman" w:cs="Times New Roman"/>
          <w:sz w:val="24"/>
          <w:szCs w:val="24"/>
        </w:rPr>
        <w:t>regarding</w:t>
      </w:r>
      <w:r w:rsidR="004C76A1" w:rsidRPr="00421F05">
        <w:rPr>
          <w:rFonts w:ascii="Times New Roman" w:hAnsi="Times New Roman" w:cs="Times New Roman"/>
          <w:sz w:val="24"/>
          <w:szCs w:val="24"/>
        </w:rPr>
        <w:t xml:space="preserve"> naturopaths, acupuncturists and homeopaths (Gilmour et al., 2002) –</w:t>
      </w:r>
      <w:r w:rsidR="001A5487" w:rsidRPr="00421F05">
        <w:rPr>
          <w:rFonts w:ascii="Times New Roman" w:hAnsi="Times New Roman" w:cs="Times New Roman"/>
          <w:sz w:val="24"/>
          <w:szCs w:val="24"/>
        </w:rPr>
        <w:t xml:space="preserve"> and</w:t>
      </w:r>
      <w:r w:rsidR="004C76A1" w:rsidRPr="00421F05">
        <w:rPr>
          <w:rFonts w:ascii="Times New Roman" w:hAnsi="Times New Roman" w:cs="Times New Roman"/>
          <w:sz w:val="24"/>
          <w:szCs w:val="24"/>
        </w:rPr>
        <w:t xml:space="preserve"> the USA – </w:t>
      </w:r>
      <w:r w:rsidR="00823098">
        <w:rPr>
          <w:rFonts w:ascii="Times New Roman" w:hAnsi="Times New Roman" w:cs="Times New Roman"/>
          <w:sz w:val="24"/>
          <w:szCs w:val="24"/>
        </w:rPr>
        <w:t>regarding</w:t>
      </w:r>
      <w:r w:rsidR="004C76A1" w:rsidRPr="00421F05">
        <w:rPr>
          <w:rFonts w:ascii="Times New Roman" w:hAnsi="Times New Roman" w:cs="Times New Roman"/>
          <w:sz w:val="24"/>
          <w:szCs w:val="24"/>
        </w:rPr>
        <w:t xml:space="preserve"> acupuncture (Baer et al</w:t>
      </w:r>
      <w:r w:rsidR="001A5487" w:rsidRPr="00421F05">
        <w:rPr>
          <w:rFonts w:ascii="Times New Roman" w:hAnsi="Times New Roman" w:cs="Times New Roman"/>
          <w:sz w:val="24"/>
          <w:szCs w:val="24"/>
        </w:rPr>
        <w:t>., 1998; Goldstein, 2002</w:t>
      </w:r>
      <w:r w:rsidR="004C76A1" w:rsidRPr="00421F05">
        <w:rPr>
          <w:rFonts w:ascii="Times New Roman" w:hAnsi="Times New Roman" w:cs="Times New Roman"/>
          <w:sz w:val="24"/>
          <w:szCs w:val="24"/>
        </w:rPr>
        <w:t>).</w:t>
      </w:r>
    </w:p>
    <w:p w:rsidR="00A0624C" w:rsidRDefault="00A04AA2" w:rsidP="003C3F64">
      <w:pPr>
        <w:pStyle w:val="Default"/>
        <w:spacing w:after="200" w:line="480" w:lineRule="auto"/>
        <w:jc w:val="both"/>
      </w:pPr>
      <w:r w:rsidRPr="00421F05">
        <w:t xml:space="preserve">As </w:t>
      </w:r>
      <w:r w:rsidR="008F5106">
        <w:t>for</w:t>
      </w:r>
      <w:r w:rsidRPr="00421F05">
        <w:t xml:space="preserve"> the medical profession, whilst it appears that it still responds to CAM with exclusionary and </w:t>
      </w:r>
      <w:proofErr w:type="spellStart"/>
      <w:r w:rsidRPr="00421F05">
        <w:t>dema</w:t>
      </w:r>
      <w:r w:rsidR="003D28E9">
        <w:t>rc</w:t>
      </w:r>
      <w:r w:rsidRPr="00421F05">
        <w:t>ationary</w:t>
      </w:r>
      <w:proofErr w:type="spellEnd"/>
      <w:r w:rsidRPr="00421F05">
        <w:t xml:space="preserve"> strategies – for example, </w:t>
      </w:r>
      <w:r w:rsidR="00E40361">
        <w:t>by expressing</w:t>
      </w:r>
      <w:r w:rsidRPr="00421F05">
        <w:t xml:space="preserve"> concerns about scientific evidence f</w:t>
      </w:r>
      <w:r w:rsidR="00E40361">
        <w:t>or CAM –</w:t>
      </w:r>
      <w:r w:rsidRPr="00421F05">
        <w:t xml:space="preserve"> it has </w:t>
      </w:r>
      <w:r w:rsidR="00E40361" w:rsidRPr="00421F05">
        <w:t xml:space="preserve">tended </w:t>
      </w:r>
      <w:r w:rsidRPr="00421F05">
        <w:t xml:space="preserve">increasingly to </w:t>
      </w:r>
      <w:r w:rsidR="00E40361">
        <w:t>reduce</w:t>
      </w:r>
      <w:r w:rsidRPr="00421F05">
        <w:t xml:space="preserve"> its resistance to CAM (</w:t>
      </w:r>
      <w:proofErr w:type="spellStart"/>
      <w:r w:rsidRPr="00421F05">
        <w:t>Kelner</w:t>
      </w:r>
      <w:proofErr w:type="spellEnd"/>
      <w:r w:rsidRPr="00421F05">
        <w:t xml:space="preserve"> et al., 2006, Cant </w:t>
      </w:r>
      <w:r w:rsidR="008F5106">
        <w:t xml:space="preserve">&amp; </w:t>
      </w:r>
      <w:r w:rsidRPr="00421F05">
        <w:t>Sharma, 1996).</w:t>
      </w:r>
      <w:r w:rsidR="005D1CE1" w:rsidRPr="00421F05">
        <w:t xml:space="preserve"> </w:t>
      </w:r>
      <w:r w:rsidR="00EC2F6C" w:rsidRPr="00421F05">
        <w:t xml:space="preserve">Saks (1995) illustrated this shift in </w:t>
      </w:r>
      <w:r w:rsidR="00E40361">
        <w:t xml:space="preserve">medicine’s </w:t>
      </w:r>
      <w:r w:rsidR="00E40361">
        <w:lastRenderedPageBreak/>
        <w:t xml:space="preserve">reception </w:t>
      </w:r>
      <w:r w:rsidR="00116AA3">
        <w:t>of</w:t>
      </w:r>
      <w:r w:rsidR="00E40361">
        <w:t xml:space="preserve"> </w:t>
      </w:r>
      <w:r w:rsidR="00EC2F6C" w:rsidRPr="00421F05">
        <w:t xml:space="preserve">CAM </w:t>
      </w:r>
      <w:r w:rsidR="00E40361">
        <w:t xml:space="preserve">in </w:t>
      </w:r>
      <w:r w:rsidR="005D1CE1" w:rsidRPr="00421F05">
        <w:t xml:space="preserve">the case of acupuncture in Britain </w:t>
      </w:r>
      <w:r w:rsidR="00EE7C8D" w:rsidRPr="00421F05">
        <w:t xml:space="preserve">by </w:t>
      </w:r>
      <w:r w:rsidR="005D1CE1" w:rsidRPr="00421F05">
        <w:t>show</w:t>
      </w:r>
      <w:r w:rsidR="00EC2F6C" w:rsidRPr="00421F05">
        <w:t>ing</w:t>
      </w:r>
      <w:r w:rsidR="005D1CE1" w:rsidRPr="00421F05">
        <w:t xml:space="preserve"> that, by the </w:t>
      </w:r>
      <w:r w:rsidR="00871BBC" w:rsidRPr="00421F05">
        <w:t>mid-1970s</w:t>
      </w:r>
      <w:r w:rsidR="00EC2F6C" w:rsidRPr="00421F05">
        <w:t>,</w:t>
      </w:r>
      <w:r w:rsidR="005D1CE1" w:rsidRPr="00421F05">
        <w:t xml:space="preserve"> </w:t>
      </w:r>
      <w:r w:rsidR="00EC2F6C" w:rsidRPr="00421F05">
        <w:t xml:space="preserve">this therapy </w:t>
      </w:r>
      <w:r w:rsidR="00E40361">
        <w:t xml:space="preserve">had </w:t>
      </w:r>
      <w:r w:rsidR="00EC2F6C" w:rsidRPr="00421F05">
        <w:t xml:space="preserve">moved </w:t>
      </w:r>
      <w:r w:rsidR="002F25B2" w:rsidRPr="00421F05">
        <w:t>from a position of rejection to one of increasing medical incorporation.</w:t>
      </w:r>
      <w:r w:rsidR="00EC2F6C" w:rsidRPr="00421F05">
        <w:t xml:space="preserve"> In the same vein, Cant and Sharma (1996) showed how the </w:t>
      </w:r>
      <w:proofErr w:type="spellStart"/>
      <w:r w:rsidR="00EC2F6C" w:rsidRPr="00421F05">
        <w:t>incorporationist</w:t>
      </w:r>
      <w:proofErr w:type="spellEnd"/>
      <w:r w:rsidR="00EC2F6C" w:rsidRPr="00421F05">
        <w:t xml:space="preserve"> strategy of the medical profession has meant a loss of professional </w:t>
      </w:r>
      <w:r w:rsidR="00EE7C8D" w:rsidRPr="00421F05">
        <w:t>autonomy for British homeopathy. Baer (2004) in turn has portrayed acupuncture and homeopathy in the USA as professionalised and partially professionalised heterodox medical systems respectively, which have been granted legitimacy at the cost of a subtle process of co-option or absorption by biomedicine.</w:t>
      </w:r>
    </w:p>
    <w:p w:rsidR="00483FD6" w:rsidRDefault="003A2A23" w:rsidP="003C3F64">
      <w:pPr>
        <w:pStyle w:val="Default"/>
        <w:spacing w:line="480" w:lineRule="auto"/>
        <w:jc w:val="both"/>
      </w:pPr>
      <w:r>
        <w:t xml:space="preserve">From a countervailing power theory perspective, </w:t>
      </w:r>
      <w:r w:rsidR="00F2273F">
        <w:t xml:space="preserve">it seems that </w:t>
      </w:r>
      <w:r w:rsidR="00052CB0">
        <w:t xml:space="preserve">in the aforementioned countries, </w:t>
      </w:r>
      <w:r w:rsidR="00A03CA0">
        <w:t xml:space="preserve">CAM, </w:t>
      </w:r>
      <w:r w:rsidR="00F2273F">
        <w:t xml:space="preserve">the state and the medical profession have negotiated for influence in healthcare and have </w:t>
      </w:r>
      <w:r w:rsidR="00E06DC7">
        <w:t>acted as counter</w:t>
      </w:r>
      <w:r w:rsidR="00116AA3">
        <w:t>vailing</w:t>
      </w:r>
      <w:r w:rsidR="00E06DC7">
        <w:t xml:space="preserve"> forces</w:t>
      </w:r>
      <w:r w:rsidR="008F5106">
        <w:t>,</w:t>
      </w:r>
      <w:r w:rsidR="00E06DC7">
        <w:t xml:space="preserve"> </w:t>
      </w:r>
      <w:r w:rsidR="003A0919">
        <w:t xml:space="preserve">simultaneously </w:t>
      </w:r>
      <w:r w:rsidR="00E06DC7">
        <w:t xml:space="preserve">opposing </w:t>
      </w:r>
      <w:r w:rsidR="003A0919">
        <w:t xml:space="preserve">and allying </w:t>
      </w:r>
      <w:r w:rsidR="00AA24AE">
        <w:t>with</w:t>
      </w:r>
      <w:r w:rsidR="003A0919">
        <w:t xml:space="preserve"> </w:t>
      </w:r>
      <w:r w:rsidR="00E06DC7">
        <w:t xml:space="preserve">each other. </w:t>
      </w:r>
      <w:r w:rsidR="003F588B">
        <w:t xml:space="preserve">With this in mind, in this paper we </w:t>
      </w:r>
      <w:r w:rsidR="003F186D" w:rsidRPr="00421F05">
        <w:t>assess</w:t>
      </w:r>
      <w:r w:rsidR="003F588B">
        <w:t>:</w:t>
      </w:r>
      <w:r w:rsidR="003F186D" w:rsidRPr="00421F05">
        <w:t xml:space="preserve"> </w:t>
      </w:r>
      <w:r w:rsidR="0084295B" w:rsidRPr="00421F05">
        <w:t xml:space="preserve">(1) </w:t>
      </w:r>
      <w:r w:rsidR="003F186D" w:rsidRPr="00421F05">
        <w:t xml:space="preserve">the </w:t>
      </w:r>
      <w:r w:rsidR="00732E0B">
        <w:t>degree</w:t>
      </w:r>
      <w:r w:rsidR="00732E0B" w:rsidRPr="00421F05">
        <w:t xml:space="preserve"> </w:t>
      </w:r>
      <w:r w:rsidR="003F186D" w:rsidRPr="00421F05">
        <w:t>to which</w:t>
      </w:r>
      <w:r w:rsidR="000C6A70" w:rsidRPr="00421F05">
        <w:t xml:space="preserve"> </w:t>
      </w:r>
      <w:r w:rsidR="0088681F" w:rsidRPr="00421F05">
        <w:t>CAM practitioners have influenced policy</w:t>
      </w:r>
      <w:r w:rsidR="00603554" w:rsidRPr="00421F05">
        <w:t>-m</w:t>
      </w:r>
      <w:r w:rsidR="00723C85" w:rsidRPr="00421F05">
        <w:t>aking</w:t>
      </w:r>
      <w:r w:rsidR="0088681F" w:rsidRPr="00421F05">
        <w:t xml:space="preserve"> in Portugal</w:t>
      </w:r>
      <w:r w:rsidR="009944D4">
        <w:t xml:space="preserve"> and thus acted as a countervailing </w:t>
      </w:r>
      <w:r w:rsidR="003A0919">
        <w:t xml:space="preserve">source of </w:t>
      </w:r>
      <w:r w:rsidR="009944D4">
        <w:t>power</w:t>
      </w:r>
      <w:r w:rsidR="005A7AAD">
        <w:t>,</w:t>
      </w:r>
      <w:r w:rsidR="0088681F" w:rsidRPr="00421F05">
        <w:t xml:space="preserve"> and </w:t>
      </w:r>
      <w:r w:rsidR="0084295B" w:rsidRPr="00421F05">
        <w:t xml:space="preserve">(2) </w:t>
      </w:r>
      <w:r w:rsidR="0088681F" w:rsidRPr="00421F05">
        <w:t xml:space="preserve">the extent to which </w:t>
      </w:r>
      <w:r w:rsidR="000C6A70" w:rsidRPr="00421F05">
        <w:t xml:space="preserve">the Portuguese </w:t>
      </w:r>
      <w:r w:rsidR="0084295B" w:rsidRPr="00421F05">
        <w:t>state</w:t>
      </w:r>
      <w:r w:rsidR="000C6A70" w:rsidRPr="00421F05">
        <w:t xml:space="preserve"> </w:t>
      </w:r>
      <w:r w:rsidR="003F186D" w:rsidRPr="00421F05">
        <w:t xml:space="preserve">has </w:t>
      </w:r>
      <w:r w:rsidR="009944D4">
        <w:t>sustained</w:t>
      </w:r>
      <w:r w:rsidR="00EA4A25">
        <w:t xml:space="preserve"> </w:t>
      </w:r>
      <w:r w:rsidR="00D457C9" w:rsidRPr="00421F05">
        <w:t>CAM practitioners’</w:t>
      </w:r>
      <w:r w:rsidR="0088681F" w:rsidRPr="00421F05">
        <w:t xml:space="preserve"> </w:t>
      </w:r>
      <w:r w:rsidR="00723C85" w:rsidRPr="00421F05">
        <w:t>attempts</w:t>
      </w:r>
      <w:r w:rsidR="0088681F" w:rsidRPr="00421F05">
        <w:t xml:space="preserve"> to acquire legitimacy within orthodox healthcare</w:t>
      </w:r>
      <w:r w:rsidR="003F186D" w:rsidRPr="00421F05">
        <w:t>.</w:t>
      </w:r>
      <w:r w:rsidR="00F57399" w:rsidRPr="00421F05">
        <w:t xml:space="preserve"> </w:t>
      </w:r>
      <w:r w:rsidR="00732E0B">
        <w:t>Third</w:t>
      </w:r>
      <w:r w:rsidR="005A7AAD">
        <w:t>,</w:t>
      </w:r>
      <w:r w:rsidR="00732E0B">
        <w:t xml:space="preserve"> </w:t>
      </w:r>
      <w:r w:rsidR="009944D4">
        <w:t>and finally</w:t>
      </w:r>
      <w:r w:rsidR="00723C85" w:rsidRPr="00421F05">
        <w:t xml:space="preserve">, </w:t>
      </w:r>
      <w:r w:rsidR="003F588B">
        <w:t>we</w:t>
      </w:r>
      <w:r w:rsidR="003F588B" w:rsidRPr="00421F05">
        <w:t xml:space="preserve"> </w:t>
      </w:r>
      <w:r w:rsidR="00723C85" w:rsidRPr="00421F05">
        <w:t xml:space="preserve">will also </w:t>
      </w:r>
      <w:r w:rsidR="00A516C0">
        <w:t>consider</w:t>
      </w:r>
      <w:r w:rsidR="00723C85" w:rsidRPr="00421F05">
        <w:t xml:space="preserve"> </w:t>
      </w:r>
      <w:r w:rsidR="00A516C0">
        <w:t>possible</w:t>
      </w:r>
      <w:r w:rsidR="00A516C0" w:rsidRPr="00421F05">
        <w:t xml:space="preserve"> </w:t>
      </w:r>
      <w:r w:rsidR="00723C85" w:rsidRPr="00421F05">
        <w:t>changes in the medical profession</w:t>
      </w:r>
      <w:r w:rsidR="00D20E05">
        <w:t xml:space="preserve">’s </w:t>
      </w:r>
      <w:r w:rsidR="005D42BA">
        <w:t xml:space="preserve">view </w:t>
      </w:r>
      <w:r w:rsidR="005D42BA" w:rsidRPr="00421F05">
        <w:t>of</w:t>
      </w:r>
      <w:r w:rsidR="00A516C0" w:rsidRPr="00421F05">
        <w:t xml:space="preserve"> </w:t>
      </w:r>
      <w:r w:rsidR="0084295B" w:rsidRPr="00421F05">
        <w:t>CAM practice</w:t>
      </w:r>
      <w:r w:rsidR="00FB1D44">
        <w:t xml:space="preserve"> and CAM practitioners</w:t>
      </w:r>
      <w:r w:rsidR="00723C85" w:rsidRPr="00421F05">
        <w:t>.</w:t>
      </w:r>
    </w:p>
    <w:p w:rsidR="00AB6E62" w:rsidRPr="00421F05" w:rsidRDefault="00AB6E62" w:rsidP="003C3F64">
      <w:pPr>
        <w:pStyle w:val="Default"/>
        <w:spacing w:line="480" w:lineRule="auto"/>
        <w:jc w:val="both"/>
      </w:pPr>
    </w:p>
    <w:p w:rsidR="00D457C9" w:rsidRDefault="009761C6" w:rsidP="003C3F64">
      <w:pPr>
        <w:pStyle w:val="Default"/>
        <w:spacing w:line="480" w:lineRule="auto"/>
        <w:jc w:val="both"/>
        <w:rPr>
          <w:b/>
        </w:rPr>
      </w:pPr>
      <w:r>
        <w:rPr>
          <w:b/>
        </w:rPr>
        <w:t xml:space="preserve">2. </w:t>
      </w:r>
      <w:r w:rsidR="00D457C9" w:rsidRPr="00421F05">
        <w:rPr>
          <w:b/>
        </w:rPr>
        <w:t>Methods</w:t>
      </w:r>
    </w:p>
    <w:p w:rsidR="00EC385A" w:rsidRDefault="00EC385A" w:rsidP="003C3F64">
      <w:pPr>
        <w:pStyle w:val="Default"/>
        <w:spacing w:line="480" w:lineRule="auto"/>
        <w:jc w:val="both"/>
        <w:rPr>
          <w:b/>
        </w:rPr>
      </w:pPr>
    </w:p>
    <w:p w:rsidR="0021424B" w:rsidRPr="00483FD6" w:rsidRDefault="00197F97" w:rsidP="003C3F64">
      <w:pPr>
        <w:pStyle w:val="Default"/>
        <w:spacing w:after="120" w:line="480" w:lineRule="auto"/>
        <w:jc w:val="both"/>
        <w:rPr>
          <w:i/>
        </w:rPr>
      </w:pPr>
      <w:r w:rsidRPr="00483FD6">
        <w:rPr>
          <w:i/>
        </w:rPr>
        <w:t xml:space="preserve">2.1. Data </w:t>
      </w:r>
      <w:r w:rsidR="00483FD6" w:rsidRPr="00483FD6">
        <w:rPr>
          <w:i/>
        </w:rPr>
        <w:t>collection</w:t>
      </w:r>
    </w:p>
    <w:p w:rsidR="002B1AB8" w:rsidRDefault="0096539C" w:rsidP="00FE3733">
      <w:pPr>
        <w:spacing w:line="48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rPr>
        <w:t>The</w:t>
      </w:r>
      <w:r w:rsidRPr="007C67FF">
        <w:rPr>
          <w:rFonts w:ascii="Times New Roman" w:eastAsia="Times New Roman" w:hAnsi="Times New Roman" w:cs="Times New Roman"/>
          <w:sz w:val="24"/>
          <w:szCs w:val="24"/>
        </w:rPr>
        <w:t xml:space="preserve"> </w:t>
      </w:r>
      <w:r w:rsidR="007C67FF" w:rsidRPr="007C67FF">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 xml:space="preserve">presented here </w:t>
      </w:r>
      <w:r w:rsidR="007C67FF" w:rsidRPr="007C67FF">
        <w:rPr>
          <w:rFonts w:ascii="Times New Roman" w:eastAsia="Times New Roman" w:hAnsi="Times New Roman" w:cs="Times New Roman"/>
          <w:sz w:val="24"/>
          <w:szCs w:val="24"/>
        </w:rPr>
        <w:t xml:space="preserve">is part of a wider research project exploring the relationship between CAM, the medical profession and the state in Portugal. The main sources of data were in-depth interviews with medical doctors and </w:t>
      </w:r>
      <w:r w:rsidR="00EC7504">
        <w:rPr>
          <w:rFonts w:ascii="Times New Roman" w:eastAsia="Times New Roman" w:hAnsi="Times New Roman" w:cs="Times New Roman"/>
          <w:sz w:val="24"/>
          <w:szCs w:val="24"/>
        </w:rPr>
        <w:t xml:space="preserve">medically qualified and non-medically qualified </w:t>
      </w:r>
      <w:r w:rsidR="007C67FF" w:rsidRPr="007C67FF">
        <w:rPr>
          <w:rFonts w:ascii="Times New Roman" w:eastAsia="Times New Roman" w:hAnsi="Times New Roman" w:cs="Times New Roman"/>
          <w:sz w:val="24"/>
          <w:szCs w:val="24"/>
        </w:rPr>
        <w:t xml:space="preserve">acupuncturists and homeopaths, and documents. </w:t>
      </w:r>
      <w:r w:rsidR="00DF7A20" w:rsidRPr="00421F05">
        <w:rPr>
          <w:rFonts w:ascii="Times New Roman" w:eastAsia="Times New Roman" w:hAnsi="Times New Roman" w:cs="Times New Roman"/>
          <w:sz w:val="24"/>
          <w:szCs w:val="24"/>
          <w:lang w:eastAsia="pt-PT"/>
        </w:rPr>
        <w:t xml:space="preserve">Documents were used because they </w:t>
      </w:r>
      <w:r w:rsidR="00DF7A20" w:rsidRPr="00421F05">
        <w:rPr>
          <w:rFonts w:ascii="Times New Roman" w:eastAsia="Times New Roman" w:hAnsi="Times New Roman" w:cs="Times New Roman"/>
          <w:sz w:val="24"/>
          <w:szCs w:val="24"/>
          <w:lang w:eastAsia="pt-PT"/>
        </w:rPr>
        <w:lastRenderedPageBreak/>
        <w:t xml:space="preserve">provide a key source of information </w:t>
      </w:r>
      <w:r w:rsidR="0042415D">
        <w:rPr>
          <w:rFonts w:ascii="Times New Roman" w:eastAsia="Times New Roman" w:hAnsi="Times New Roman" w:cs="Times New Roman"/>
          <w:sz w:val="24"/>
          <w:szCs w:val="24"/>
          <w:lang w:eastAsia="pt-PT"/>
        </w:rPr>
        <w:t>on</w:t>
      </w:r>
      <w:r w:rsidR="00DF7A20" w:rsidRPr="00421F05">
        <w:rPr>
          <w:rFonts w:ascii="Times New Roman" w:eastAsia="Times New Roman" w:hAnsi="Times New Roman" w:cs="Times New Roman"/>
          <w:sz w:val="24"/>
          <w:szCs w:val="24"/>
          <w:lang w:eastAsia="pt-PT"/>
        </w:rPr>
        <w:t xml:space="preserve"> historical and political processes such as CAM statutory regulation in Portugal. </w:t>
      </w:r>
    </w:p>
    <w:p w:rsidR="002B1AB8" w:rsidRDefault="007C67FF" w:rsidP="00FE3733">
      <w:pPr>
        <w:spacing w:line="480" w:lineRule="auto"/>
        <w:jc w:val="both"/>
        <w:rPr>
          <w:rFonts w:ascii="Times New Roman" w:eastAsia="Times New Roman" w:hAnsi="Times New Roman" w:cs="Times New Roman"/>
          <w:sz w:val="24"/>
          <w:szCs w:val="24"/>
          <w:lang w:eastAsia="pt-PT"/>
        </w:rPr>
      </w:pPr>
      <w:r w:rsidRPr="007C67FF">
        <w:rPr>
          <w:rFonts w:ascii="Times New Roman" w:eastAsia="Times New Roman" w:hAnsi="Times New Roman" w:cs="Times New Roman"/>
          <w:sz w:val="24"/>
          <w:szCs w:val="24"/>
        </w:rPr>
        <w:t xml:space="preserve">In this paper, attention will be focused only on </w:t>
      </w:r>
      <w:r w:rsidR="00FE3733">
        <w:rPr>
          <w:rFonts w:ascii="Times New Roman" w:eastAsia="Times New Roman" w:hAnsi="Times New Roman" w:cs="Times New Roman"/>
          <w:sz w:val="24"/>
          <w:szCs w:val="24"/>
        </w:rPr>
        <w:t xml:space="preserve">documentary data. The </w:t>
      </w:r>
      <w:r w:rsidRPr="007C67FF">
        <w:rPr>
          <w:rFonts w:ascii="Times New Roman" w:eastAsia="Times New Roman" w:hAnsi="Times New Roman" w:cs="Times New Roman"/>
          <w:sz w:val="24"/>
          <w:szCs w:val="24"/>
        </w:rPr>
        <w:t>data</w:t>
      </w:r>
      <w:r w:rsidR="00FE3733">
        <w:rPr>
          <w:rFonts w:ascii="Times New Roman" w:eastAsia="Times New Roman" w:hAnsi="Times New Roman" w:cs="Times New Roman"/>
          <w:sz w:val="24"/>
          <w:szCs w:val="24"/>
        </w:rPr>
        <w:t xml:space="preserve"> </w:t>
      </w:r>
      <w:r w:rsidR="00FA56E4">
        <w:rPr>
          <w:rFonts w:ascii="Times New Roman" w:eastAsia="Times New Roman" w:hAnsi="Times New Roman" w:cs="Times New Roman"/>
          <w:sz w:val="24"/>
          <w:szCs w:val="24"/>
        </w:rPr>
        <w:t xml:space="preserve">were </w:t>
      </w:r>
      <w:r w:rsidR="00FE3733">
        <w:rPr>
          <w:rFonts w:ascii="Times New Roman" w:eastAsia="Times New Roman" w:hAnsi="Times New Roman" w:cs="Times New Roman"/>
          <w:sz w:val="24"/>
          <w:szCs w:val="24"/>
        </w:rPr>
        <w:t>mostly</w:t>
      </w:r>
      <w:r w:rsidRPr="007C67FF">
        <w:rPr>
          <w:rFonts w:ascii="Times New Roman" w:eastAsia="Times New Roman" w:hAnsi="Times New Roman" w:cs="Times New Roman"/>
          <w:sz w:val="24"/>
          <w:szCs w:val="24"/>
        </w:rPr>
        <w:t xml:space="preserve"> generated by systematic searches of </w:t>
      </w:r>
      <w:r w:rsidR="0029223A">
        <w:rPr>
          <w:rFonts w:ascii="Times New Roman" w:eastAsia="Times New Roman" w:hAnsi="Times New Roman" w:cs="Times New Roman"/>
          <w:sz w:val="24"/>
          <w:szCs w:val="24"/>
        </w:rPr>
        <w:t>information</w:t>
      </w:r>
      <w:r w:rsidR="0029223A" w:rsidRPr="007C67FF">
        <w:rPr>
          <w:rFonts w:ascii="Times New Roman" w:eastAsia="Times New Roman" w:hAnsi="Times New Roman" w:cs="Times New Roman"/>
          <w:sz w:val="24"/>
          <w:szCs w:val="24"/>
        </w:rPr>
        <w:t xml:space="preserve"> </w:t>
      </w:r>
      <w:r w:rsidR="001B3B2B">
        <w:rPr>
          <w:rFonts w:ascii="Times New Roman" w:eastAsia="Times New Roman" w:hAnsi="Times New Roman" w:cs="Times New Roman"/>
          <w:sz w:val="24"/>
          <w:szCs w:val="24"/>
        </w:rPr>
        <w:t xml:space="preserve">on </w:t>
      </w:r>
      <w:r w:rsidR="00D90BBF">
        <w:rPr>
          <w:rFonts w:ascii="Times New Roman" w:eastAsia="Times New Roman" w:hAnsi="Times New Roman" w:cs="Times New Roman"/>
          <w:sz w:val="24"/>
          <w:szCs w:val="24"/>
        </w:rPr>
        <w:t xml:space="preserve">Web search engines such as </w:t>
      </w:r>
      <w:r w:rsidR="001B3B2B">
        <w:rPr>
          <w:rFonts w:ascii="Times New Roman" w:eastAsia="Times New Roman" w:hAnsi="Times New Roman" w:cs="Times New Roman"/>
          <w:sz w:val="24"/>
          <w:szCs w:val="24"/>
        </w:rPr>
        <w:t>Google</w:t>
      </w:r>
      <w:r w:rsidR="001675A3">
        <w:rPr>
          <w:rFonts w:ascii="Times New Roman" w:eastAsia="Times New Roman" w:hAnsi="Times New Roman" w:cs="Times New Roman"/>
          <w:sz w:val="24"/>
          <w:szCs w:val="24"/>
        </w:rPr>
        <w:t>,</w:t>
      </w:r>
      <w:r w:rsidR="001B3B2B">
        <w:rPr>
          <w:rFonts w:ascii="Times New Roman" w:eastAsia="Times New Roman" w:hAnsi="Times New Roman" w:cs="Times New Roman"/>
          <w:sz w:val="24"/>
          <w:szCs w:val="24"/>
        </w:rPr>
        <w:t xml:space="preserve"> </w:t>
      </w:r>
      <w:r w:rsidRPr="007C67FF">
        <w:rPr>
          <w:rFonts w:ascii="Times New Roman" w:eastAsia="Times New Roman" w:hAnsi="Times New Roman" w:cs="Times New Roman"/>
          <w:sz w:val="24"/>
          <w:szCs w:val="24"/>
        </w:rPr>
        <w:t>published between the late 1990s and 2015</w:t>
      </w:r>
      <w:r w:rsidR="00D90BBF">
        <w:rPr>
          <w:rFonts w:ascii="Times New Roman" w:eastAsia="Times New Roman" w:hAnsi="Times New Roman" w:cs="Times New Roman"/>
          <w:sz w:val="24"/>
          <w:szCs w:val="24"/>
        </w:rPr>
        <w:t>. The first author</w:t>
      </w:r>
      <w:r w:rsidRPr="007C67FF">
        <w:rPr>
          <w:rFonts w:ascii="Times New Roman" w:eastAsia="Times New Roman" w:hAnsi="Times New Roman" w:cs="Times New Roman"/>
          <w:sz w:val="24"/>
          <w:szCs w:val="24"/>
        </w:rPr>
        <w:t xml:space="preserve"> us</w:t>
      </w:r>
      <w:r w:rsidR="00D90BBF">
        <w:rPr>
          <w:rFonts w:ascii="Times New Roman" w:eastAsia="Times New Roman" w:hAnsi="Times New Roman" w:cs="Times New Roman"/>
          <w:sz w:val="24"/>
          <w:szCs w:val="24"/>
        </w:rPr>
        <w:t xml:space="preserve">ed </w:t>
      </w:r>
      <w:r w:rsidRPr="007C67FF">
        <w:rPr>
          <w:rFonts w:ascii="Times New Roman" w:eastAsia="Times New Roman" w:hAnsi="Times New Roman" w:cs="Times New Roman"/>
          <w:sz w:val="24"/>
          <w:szCs w:val="24"/>
        </w:rPr>
        <w:t>key</w:t>
      </w:r>
      <w:r w:rsidR="0029223A">
        <w:rPr>
          <w:rFonts w:ascii="Times New Roman" w:eastAsia="Times New Roman" w:hAnsi="Times New Roman" w:cs="Times New Roman"/>
          <w:sz w:val="24"/>
          <w:szCs w:val="24"/>
        </w:rPr>
        <w:t xml:space="preserve"> search</w:t>
      </w:r>
      <w:r w:rsidRPr="007C67FF">
        <w:rPr>
          <w:rFonts w:ascii="Times New Roman" w:eastAsia="Times New Roman" w:hAnsi="Times New Roman" w:cs="Times New Roman"/>
          <w:sz w:val="24"/>
          <w:szCs w:val="24"/>
        </w:rPr>
        <w:t xml:space="preserve"> phrases such as ‘CAM regulation in Portugal’, ‘CAM and the medical profession’ and ‘non-conventional therapeutics and the Portuguese state’. </w:t>
      </w:r>
      <w:r w:rsidR="002B1AB8">
        <w:rPr>
          <w:rFonts w:ascii="Times New Roman" w:eastAsia="Times New Roman" w:hAnsi="Times New Roman" w:cs="Times New Roman"/>
          <w:sz w:val="24"/>
          <w:szCs w:val="24"/>
        </w:rPr>
        <w:t xml:space="preserve">Other documents were </w:t>
      </w:r>
      <w:r w:rsidR="00FE3733" w:rsidRPr="00421F05">
        <w:rPr>
          <w:rFonts w:ascii="Times New Roman" w:eastAsia="Times New Roman" w:hAnsi="Times New Roman" w:cs="Times New Roman"/>
          <w:sz w:val="24"/>
          <w:szCs w:val="24"/>
          <w:lang w:eastAsia="pt-PT"/>
        </w:rPr>
        <w:t>obtained first</w:t>
      </w:r>
      <w:r w:rsidR="0042415D">
        <w:rPr>
          <w:rFonts w:ascii="Times New Roman" w:eastAsia="Times New Roman" w:hAnsi="Times New Roman" w:cs="Times New Roman"/>
          <w:sz w:val="24"/>
          <w:szCs w:val="24"/>
          <w:lang w:eastAsia="pt-PT"/>
        </w:rPr>
        <w:t>-</w:t>
      </w:r>
      <w:r w:rsidR="00FE3733" w:rsidRPr="00421F05">
        <w:rPr>
          <w:rFonts w:ascii="Times New Roman" w:eastAsia="Times New Roman" w:hAnsi="Times New Roman" w:cs="Times New Roman"/>
          <w:sz w:val="24"/>
          <w:szCs w:val="24"/>
          <w:lang w:eastAsia="pt-PT"/>
        </w:rPr>
        <w:t xml:space="preserve">hand by the </w:t>
      </w:r>
      <w:r w:rsidR="00FE3733">
        <w:rPr>
          <w:rFonts w:ascii="Times New Roman" w:eastAsia="Times New Roman" w:hAnsi="Times New Roman" w:cs="Times New Roman"/>
          <w:sz w:val="24"/>
          <w:szCs w:val="24"/>
          <w:lang w:eastAsia="pt-PT"/>
        </w:rPr>
        <w:t xml:space="preserve">first author </w:t>
      </w:r>
      <w:r w:rsidR="00FE3733" w:rsidRPr="00421F05">
        <w:rPr>
          <w:rFonts w:ascii="Times New Roman" w:eastAsia="Times New Roman" w:hAnsi="Times New Roman" w:cs="Times New Roman"/>
          <w:sz w:val="24"/>
          <w:szCs w:val="24"/>
          <w:lang w:eastAsia="pt-PT"/>
        </w:rPr>
        <w:t>from clinical settings</w:t>
      </w:r>
      <w:r w:rsidR="00FE3733">
        <w:rPr>
          <w:rFonts w:ascii="Times New Roman" w:eastAsia="Times New Roman" w:hAnsi="Times New Roman" w:cs="Times New Roman"/>
          <w:sz w:val="24"/>
          <w:szCs w:val="24"/>
          <w:lang w:eastAsia="pt-PT"/>
        </w:rPr>
        <w:t xml:space="preserve"> and interviewees.</w:t>
      </w:r>
      <w:r w:rsidR="00F759D3">
        <w:rPr>
          <w:rFonts w:ascii="Times New Roman" w:eastAsia="Times New Roman" w:hAnsi="Times New Roman" w:cs="Times New Roman"/>
          <w:sz w:val="24"/>
          <w:szCs w:val="24"/>
          <w:lang w:eastAsia="pt-PT"/>
        </w:rPr>
        <w:t xml:space="preserve"> </w:t>
      </w:r>
      <w:r w:rsidR="000169BD">
        <w:rPr>
          <w:rFonts w:ascii="Times New Roman" w:eastAsia="Times New Roman" w:hAnsi="Times New Roman" w:cs="Times New Roman"/>
          <w:sz w:val="24"/>
          <w:szCs w:val="24"/>
          <w:lang w:eastAsia="pt-PT"/>
        </w:rPr>
        <w:t>D</w:t>
      </w:r>
      <w:r w:rsidR="003343BF" w:rsidRPr="00421F05">
        <w:rPr>
          <w:rFonts w:ascii="Times New Roman" w:eastAsia="Times New Roman" w:hAnsi="Times New Roman" w:cs="Times New Roman"/>
          <w:sz w:val="24"/>
          <w:szCs w:val="24"/>
          <w:lang w:eastAsia="pt-PT"/>
        </w:rPr>
        <w:t xml:space="preserve">ocuments </w:t>
      </w:r>
      <w:r w:rsidR="000169BD">
        <w:rPr>
          <w:rFonts w:ascii="Times New Roman" w:eastAsia="Times New Roman" w:hAnsi="Times New Roman" w:cs="Times New Roman"/>
          <w:sz w:val="24"/>
          <w:szCs w:val="24"/>
          <w:lang w:eastAsia="pt-PT"/>
        </w:rPr>
        <w:t>searched</w:t>
      </w:r>
      <w:r w:rsidR="003343BF" w:rsidRPr="00421F05">
        <w:rPr>
          <w:rFonts w:ascii="Times New Roman" w:eastAsia="Times New Roman" w:hAnsi="Times New Roman" w:cs="Times New Roman"/>
          <w:sz w:val="24"/>
          <w:szCs w:val="24"/>
          <w:lang w:eastAsia="pt-PT"/>
        </w:rPr>
        <w:t xml:space="preserve"> </w:t>
      </w:r>
      <w:r w:rsidR="000341C0">
        <w:rPr>
          <w:rFonts w:ascii="Times New Roman" w:eastAsia="Times New Roman" w:hAnsi="Times New Roman" w:cs="Times New Roman"/>
          <w:sz w:val="24"/>
          <w:szCs w:val="24"/>
          <w:lang w:eastAsia="pt-PT"/>
        </w:rPr>
        <w:t xml:space="preserve">and obtained </w:t>
      </w:r>
      <w:r w:rsidR="003343BF" w:rsidRPr="00421F05">
        <w:rPr>
          <w:rFonts w:ascii="Times New Roman" w:eastAsia="Times New Roman" w:hAnsi="Times New Roman" w:cs="Times New Roman"/>
          <w:sz w:val="24"/>
          <w:szCs w:val="24"/>
          <w:lang w:eastAsia="pt-PT"/>
        </w:rPr>
        <w:t>included specialised journals and magazines like the Portuguese Medical Council’s Journal</w:t>
      </w:r>
      <w:r w:rsidR="00E31790" w:rsidRPr="00421F05">
        <w:rPr>
          <w:rFonts w:ascii="Times New Roman" w:eastAsia="Times New Roman" w:hAnsi="Times New Roman" w:cs="Times New Roman"/>
          <w:sz w:val="24"/>
          <w:szCs w:val="24"/>
          <w:lang w:eastAsia="pt-PT"/>
        </w:rPr>
        <w:t>, newspapers</w:t>
      </w:r>
      <w:r w:rsidR="003343BF" w:rsidRPr="00421F05">
        <w:rPr>
          <w:rFonts w:ascii="Times New Roman" w:eastAsia="Times New Roman" w:hAnsi="Times New Roman" w:cs="Times New Roman"/>
          <w:sz w:val="24"/>
          <w:szCs w:val="24"/>
          <w:lang w:eastAsia="pt-PT"/>
        </w:rPr>
        <w:t>, letters, legislation</w:t>
      </w:r>
      <w:r w:rsidR="00D465E7" w:rsidRPr="00421F05">
        <w:rPr>
          <w:rFonts w:ascii="Times New Roman" w:eastAsia="Times New Roman" w:hAnsi="Times New Roman" w:cs="Times New Roman"/>
          <w:sz w:val="24"/>
          <w:szCs w:val="24"/>
          <w:lang w:eastAsia="pt-PT"/>
        </w:rPr>
        <w:t>,</w:t>
      </w:r>
      <w:r w:rsidR="003343BF" w:rsidRPr="00421F05">
        <w:rPr>
          <w:rFonts w:ascii="Times New Roman" w:eastAsia="Times New Roman" w:hAnsi="Times New Roman" w:cs="Times New Roman"/>
          <w:sz w:val="24"/>
          <w:szCs w:val="24"/>
          <w:lang w:eastAsia="pt-PT"/>
        </w:rPr>
        <w:t xml:space="preserve"> official reports from governmental bodies</w:t>
      </w:r>
      <w:r w:rsidR="0035230A" w:rsidRPr="00421F05">
        <w:rPr>
          <w:rFonts w:ascii="Times New Roman" w:eastAsia="Times New Roman" w:hAnsi="Times New Roman" w:cs="Times New Roman"/>
          <w:sz w:val="24"/>
          <w:szCs w:val="24"/>
          <w:lang w:eastAsia="pt-PT"/>
        </w:rPr>
        <w:t xml:space="preserve"> and professional associations</w:t>
      </w:r>
      <w:r w:rsidR="00C316CC">
        <w:rPr>
          <w:rFonts w:ascii="Times New Roman" w:eastAsia="Times New Roman" w:hAnsi="Times New Roman" w:cs="Times New Roman"/>
          <w:sz w:val="24"/>
          <w:szCs w:val="24"/>
          <w:lang w:eastAsia="pt-PT"/>
        </w:rPr>
        <w:t>,</w:t>
      </w:r>
      <w:r w:rsidR="00877474">
        <w:rPr>
          <w:rFonts w:ascii="Times New Roman" w:eastAsia="Times New Roman" w:hAnsi="Times New Roman" w:cs="Times New Roman"/>
          <w:sz w:val="24"/>
          <w:szCs w:val="24"/>
          <w:lang w:eastAsia="pt-PT"/>
        </w:rPr>
        <w:t xml:space="preserve"> and </w:t>
      </w:r>
      <w:r w:rsidR="00E2417E">
        <w:rPr>
          <w:rFonts w:ascii="Times New Roman" w:eastAsia="Times New Roman" w:hAnsi="Times New Roman" w:cs="Times New Roman"/>
          <w:sz w:val="24"/>
          <w:szCs w:val="24"/>
          <w:lang w:eastAsia="pt-PT"/>
        </w:rPr>
        <w:t>audio</w:t>
      </w:r>
      <w:r w:rsidR="00C316CC">
        <w:rPr>
          <w:rFonts w:ascii="Times New Roman" w:eastAsia="Times New Roman" w:hAnsi="Times New Roman" w:cs="Times New Roman"/>
          <w:sz w:val="24"/>
          <w:szCs w:val="24"/>
          <w:lang w:eastAsia="pt-PT"/>
        </w:rPr>
        <w:t xml:space="preserve"> materials such as </w:t>
      </w:r>
      <w:r w:rsidR="00186CFA">
        <w:rPr>
          <w:rFonts w:ascii="Times New Roman" w:eastAsia="Times New Roman" w:hAnsi="Times New Roman" w:cs="Times New Roman"/>
          <w:sz w:val="24"/>
          <w:szCs w:val="24"/>
          <w:lang w:eastAsia="pt-PT"/>
        </w:rPr>
        <w:t xml:space="preserve">radio </w:t>
      </w:r>
      <w:r w:rsidR="00877474">
        <w:rPr>
          <w:rFonts w:ascii="Times New Roman" w:eastAsia="Times New Roman" w:hAnsi="Times New Roman" w:cs="Times New Roman"/>
          <w:sz w:val="24"/>
          <w:szCs w:val="24"/>
          <w:lang w:eastAsia="pt-PT"/>
        </w:rPr>
        <w:t>interviews</w:t>
      </w:r>
      <w:r w:rsidR="003343BF" w:rsidRPr="00421F05">
        <w:rPr>
          <w:rFonts w:ascii="Times New Roman" w:eastAsia="Times New Roman" w:hAnsi="Times New Roman" w:cs="Times New Roman"/>
          <w:sz w:val="24"/>
          <w:szCs w:val="24"/>
          <w:lang w:eastAsia="pt-PT"/>
        </w:rPr>
        <w:t>.</w:t>
      </w:r>
    </w:p>
    <w:p w:rsidR="00777223" w:rsidRDefault="00FE3733">
      <w:pPr>
        <w:spacing w:after="0" w:line="480" w:lineRule="auto"/>
        <w:jc w:val="both"/>
        <w:rPr>
          <w:rFonts w:ascii="Times New Roman" w:eastAsia="Times New Roman" w:hAnsi="Times New Roman" w:cs="Times New Roman"/>
          <w:sz w:val="24"/>
          <w:szCs w:val="24"/>
          <w:lang w:eastAsia="pt-PT"/>
        </w:rPr>
      </w:pPr>
      <w:r w:rsidRPr="002B1AB8">
        <w:rPr>
          <w:rFonts w:ascii="Times New Roman" w:eastAsia="Times New Roman" w:hAnsi="Times New Roman" w:cs="Times New Roman"/>
          <w:sz w:val="24"/>
          <w:szCs w:val="24"/>
          <w:lang w:eastAsia="pt-PT"/>
        </w:rPr>
        <w:t xml:space="preserve"> </w:t>
      </w:r>
      <w:r w:rsidR="000D198F" w:rsidRPr="002B1AB8">
        <w:rPr>
          <w:rFonts w:ascii="Times New Roman" w:eastAsia="Times New Roman" w:hAnsi="Times New Roman" w:cs="Times New Roman"/>
          <w:sz w:val="24"/>
          <w:szCs w:val="24"/>
          <w:lang w:eastAsia="pt-PT"/>
        </w:rPr>
        <w:t>The authors focused mainly on documentary data from CAM actors and institutions, medical actors and institutions</w:t>
      </w:r>
      <w:r w:rsidR="00D32A62">
        <w:rPr>
          <w:rFonts w:ascii="Times New Roman" w:eastAsia="Times New Roman" w:hAnsi="Times New Roman" w:cs="Times New Roman"/>
          <w:sz w:val="24"/>
          <w:szCs w:val="24"/>
          <w:lang w:eastAsia="pt-PT"/>
        </w:rPr>
        <w:t>,</w:t>
      </w:r>
      <w:r w:rsidR="000D198F" w:rsidRPr="002B1AB8">
        <w:rPr>
          <w:rFonts w:ascii="Times New Roman" w:eastAsia="Times New Roman" w:hAnsi="Times New Roman" w:cs="Times New Roman"/>
          <w:sz w:val="24"/>
          <w:szCs w:val="24"/>
          <w:lang w:eastAsia="pt-PT"/>
        </w:rPr>
        <w:t xml:space="preserve"> and the state. </w:t>
      </w:r>
      <w:r w:rsidR="000D198F" w:rsidRPr="002B1AB8">
        <w:rPr>
          <w:rFonts w:ascii="Times New Roman" w:hAnsi="Times New Roman" w:cs="Times New Roman"/>
          <w:sz w:val="24"/>
          <w:szCs w:val="24"/>
        </w:rPr>
        <w:t xml:space="preserve">Although the authors recognise that supranational agencies play a potential role in CAM legislation, the study reported here focuses on a national rather than a supranational level of analysis, and so systematic data collection from supranational agencies was not considered. In the same vein, the authors acknowledge the potential worldwide importance of the general public </w:t>
      </w:r>
      <w:r w:rsidR="00AA24AE" w:rsidRPr="002B1AB8">
        <w:rPr>
          <w:rFonts w:ascii="Times New Roman" w:hAnsi="Times New Roman" w:cs="Times New Roman"/>
          <w:sz w:val="24"/>
          <w:szCs w:val="24"/>
        </w:rPr>
        <w:t>as advocates of</w:t>
      </w:r>
      <w:r w:rsidR="000D198F" w:rsidRPr="002B1AB8">
        <w:rPr>
          <w:rFonts w:ascii="Times New Roman" w:hAnsi="Times New Roman" w:cs="Times New Roman"/>
          <w:sz w:val="24"/>
          <w:szCs w:val="24"/>
        </w:rPr>
        <w:t xml:space="preserve"> CAM legislation, although in Portugal grassroots CAM movements have been weak</w:t>
      </w:r>
      <w:r w:rsidR="0042415D">
        <w:rPr>
          <w:rFonts w:ascii="Times New Roman" w:hAnsi="Times New Roman" w:cs="Times New Roman"/>
          <w:sz w:val="24"/>
          <w:szCs w:val="24"/>
        </w:rPr>
        <w:t>,</w:t>
      </w:r>
      <w:r w:rsidR="000D198F" w:rsidRPr="002B1AB8">
        <w:rPr>
          <w:rFonts w:ascii="Times New Roman" w:hAnsi="Times New Roman" w:cs="Times New Roman"/>
          <w:sz w:val="24"/>
          <w:szCs w:val="24"/>
        </w:rPr>
        <w:t xml:space="preserve"> so systematic data collection addressing this actor was not </w:t>
      </w:r>
      <w:r w:rsidR="00AA24AE" w:rsidRPr="002B1AB8">
        <w:rPr>
          <w:rFonts w:ascii="Times New Roman" w:hAnsi="Times New Roman" w:cs="Times New Roman"/>
          <w:sz w:val="24"/>
          <w:szCs w:val="24"/>
        </w:rPr>
        <w:t>undertaken</w:t>
      </w:r>
      <w:r w:rsidR="000D198F" w:rsidRPr="002B1AB8">
        <w:rPr>
          <w:rFonts w:ascii="Times New Roman" w:hAnsi="Times New Roman" w:cs="Times New Roman"/>
          <w:sz w:val="24"/>
          <w:szCs w:val="24"/>
        </w:rPr>
        <w:t>.</w:t>
      </w:r>
      <w:r w:rsidR="000D198F" w:rsidRPr="002B1AB8">
        <w:rPr>
          <w:rFonts w:ascii="Times New Roman" w:eastAsia="Times New Roman" w:hAnsi="Times New Roman" w:cs="Times New Roman"/>
          <w:sz w:val="24"/>
          <w:szCs w:val="24"/>
          <w:lang w:eastAsia="pt-PT"/>
        </w:rPr>
        <w:t xml:space="preserve"> </w:t>
      </w:r>
    </w:p>
    <w:p w:rsidR="00483FD6" w:rsidRPr="00421F05" w:rsidRDefault="00483FD6" w:rsidP="003C3F64">
      <w:pPr>
        <w:widowControl w:val="0"/>
        <w:spacing w:after="0" w:line="480" w:lineRule="auto"/>
        <w:jc w:val="both"/>
        <w:rPr>
          <w:rFonts w:ascii="Times New Roman" w:eastAsia="Times New Roman" w:hAnsi="Times New Roman" w:cs="Times New Roman"/>
          <w:sz w:val="24"/>
          <w:szCs w:val="24"/>
          <w:lang w:eastAsia="pt-PT"/>
        </w:rPr>
      </w:pPr>
    </w:p>
    <w:p w:rsidR="00DD3B3D" w:rsidRPr="00483FD6" w:rsidRDefault="00673DEC" w:rsidP="003C3F64">
      <w:pPr>
        <w:widowControl w:val="0"/>
        <w:spacing w:after="120" w:line="480" w:lineRule="auto"/>
        <w:jc w:val="both"/>
        <w:rPr>
          <w:rFonts w:ascii="Times New Roman" w:eastAsia="Times New Roman" w:hAnsi="Times New Roman" w:cs="Times New Roman"/>
          <w:i/>
          <w:sz w:val="24"/>
          <w:szCs w:val="24"/>
          <w:lang w:eastAsia="pt-PT"/>
        </w:rPr>
      </w:pPr>
      <w:r w:rsidRPr="00483FD6">
        <w:rPr>
          <w:rFonts w:ascii="Times New Roman" w:eastAsia="Times New Roman" w:hAnsi="Times New Roman" w:cs="Times New Roman"/>
          <w:i/>
          <w:sz w:val="24"/>
          <w:szCs w:val="24"/>
          <w:lang w:eastAsia="pt-PT"/>
        </w:rPr>
        <w:t>2.2. D</w:t>
      </w:r>
      <w:r w:rsidR="00DE62E1">
        <w:rPr>
          <w:rFonts w:ascii="Times New Roman" w:eastAsia="Times New Roman" w:hAnsi="Times New Roman" w:cs="Times New Roman"/>
          <w:i/>
          <w:sz w:val="24"/>
          <w:szCs w:val="24"/>
          <w:lang w:eastAsia="pt-PT"/>
        </w:rPr>
        <w:t>ocumentary</w:t>
      </w:r>
      <w:r w:rsidRPr="00483FD6">
        <w:rPr>
          <w:rFonts w:ascii="Times New Roman" w:eastAsia="Times New Roman" w:hAnsi="Times New Roman" w:cs="Times New Roman"/>
          <w:i/>
          <w:sz w:val="24"/>
          <w:szCs w:val="24"/>
          <w:lang w:eastAsia="pt-PT"/>
        </w:rPr>
        <w:t xml:space="preserve"> analysis</w:t>
      </w:r>
      <w:r w:rsidR="00DD3B3D" w:rsidRPr="00483FD6">
        <w:rPr>
          <w:rFonts w:ascii="Times New Roman" w:eastAsia="Times New Roman" w:hAnsi="Times New Roman" w:cs="Times New Roman"/>
          <w:i/>
          <w:sz w:val="24"/>
          <w:szCs w:val="24"/>
          <w:lang w:eastAsia="pt-PT"/>
        </w:rPr>
        <w:t xml:space="preserve"> </w:t>
      </w:r>
    </w:p>
    <w:p w:rsidR="009700E4" w:rsidRDefault="00DD3B3D" w:rsidP="009700E4">
      <w:pPr>
        <w:widowControl w:val="0"/>
        <w:spacing w:line="480" w:lineRule="auto"/>
        <w:jc w:val="both"/>
        <w:rPr>
          <w:rFonts w:ascii="Times New Roman" w:eastAsia="Times New Roman" w:hAnsi="Times New Roman" w:cs="Times New Roman"/>
          <w:sz w:val="24"/>
          <w:szCs w:val="24"/>
          <w:lang w:eastAsia="pt-PT"/>
        </w:rPr>
      </w:pPr>
      <w:r w:rsidRPr="00421F05">
        <w:rPr>
          <w:rFonts w:ascii="Times New Roman" w:eastAsia="Times New Roman" w:hAnsi="Times New Roman" w:cs="Times New Roman"/>
          <w:sz w:val="24"/>
          <w:szCs w:val="24"/>
          <w:lang w:eastAsia="pt-PT"/>
        </w:rPr>
        <w:t>As Prior (2008) acknowledge</w:t>
      </w:r>
      <w:r>
        <w:rPr>
          <w:rFonts w:ascii="Times New Roman" w:eastAsia="Times New Roman" w:hAnsi="Times New Roman" w:cs="Times New Roman"/>
          <w:sz w:val="24"/>
          <w:szCs w:val="24"/>
          <w:lang w:eastAsia="pt-PT"/>
        </w:rPr>
        <w:t>s</w:t>
      </w:r>
      <w:r w:rsidRPr="00421F05">
        <w:rPr>
          <w:rFonts w:ascii="Times New Roman" w:eastAsia="Times New Roman" w:hAnsi="Times New Roman" w:cs="Times New Roman"/>
          <w:sz w:val="24"/>
          <w:szCs w:val="24"/>
          <w:lang w:eastAsia="pt-PT"/>
        </w:rPr>
        <w:t xml:space="preserve">, documents are not just </w:t>
      </w:r>
      <w:r w:rsidR="0042415D">
        <w:rPr>
          <w:rFonts w:ascii="Times New Roman" w:eastAsia="Times New Roman" w:hAnsi="Times New Roman" w:cs="Times New Roman"/>
          <w:sz w:val="24"/>
          <w:szCs w:val="24"/>
          <w:lang w:eastAsia="pt-PT"/>
        </w:rPr>
        <w:t>receptacles</w:t>
      </w:r>
      <w:r w:rsidRPr="00421F05">
        <w:rPr>
          <w:rFonts w:ascii="Times New Roman" w:eastAsia="Times New Roman" w:hAnsi="Times New Roman" w:cs="Times New Roman"/>
          <w:sz w:val="24"/>
          <w:szCs w:val="24"/>
          <w:lang w:eastAsia="pt-PT"/>
        </w:rPr>
        <w:t xml:space="preserve"> of content. They are ‘social facts’ manufactured </w:t>
      </w:r>
      <w:r w:rsidR="0042415D">
        <w:rPr>
          <w:rFonts w:ascii="Times New Roman" w:eastAsia="Times New Roman" w:hAnsi="Times New Roman" w:cs="Times New Roman"/>
          <w:sz w:val="24"/>
          <w:szCs w:val="24"/>
          <w:lang w:eastAsia="pt-PT"/>
        </w:rPr>
        <w:t>in</w:t>
      </w:r>
      <w:r w:rsidRPr="00421F05">
        <w:rPr>
          <w:rFonts w:ascii="Times New Roman" w:eastAsia="Times New Roman" w:hAnsi="Times New Roman" w:cs="Times New Roman"/>
          <w:sz w:val="24"/>
          <w:szCs w:val="24"/>
          <w:lang w:eastAsia="pt-PT"/>
        </w:rPr>
        <w:t xml:space="preserve"> certain circumstances, contexts or social settings. </w:t>
      </w:r>
      <w:r w:rsidR="00A02086">
        <w:rPr>
          <w:rFonts w:ascii="Times New Roman" w:eastAsia="Times New Roman" w:hAnsi="Times New Roman" w:cs="Times New Roman"/>
          <w:sz w:val="24"/>
          <w:szCs w:val="24"/>
          <w:lang w:eastAsia="pt-PT"/>
        </w:rPr>
        <w:t>They not only describe an event</w:t>
      </w:r>
      <w:r w:rsidR="00E526C4">
        <w:rPr>
          <w:rFonts w:ascii="Times New Roman" w:eastAsia="Times New Roman" w:hAnsi="Times New Roman" w:cs="Times New Roman"/>
          <w:sz w:val="24"/>
          <w:szCs w:val="24"/>
          <w:lang w:eastAsia="pt-PT"/>
        </w:rPr>
        <w:t xml:space="preserve"> in a neutral way</w:t>
      </w:r>
      <w:r w:rsidR="00A02086">
        <w:rPr>
          <w:rFonts w:ascii="Times New Roman" w:eastAsia="Times New Roman" w:hAnsi="Times New Roman" w:cs="Times New Roman"/>
          <w:sz w:val="24"/>
          <w:szCs w:val="24"/>
          <w:lang w:eastAsia="pt-PT"/>
        </w:rPr>
        <w:t>, but also help to create it</w:t>
      </w:r>
      <w:r w:rsidR="00A2037B">
        <w:rPr>
          <w:rFonts w:ascii="Times New Roman" w:eastAsia="Times New Roman" w:hAnsi="Times New Roman" w:cs="Times New Roman"/>
          <w:sz w:val="24"/>
          <w:szCs w:val="24"/>
          <w:lang w:eastAsia="pt-PT"/>
        </w:rPr>
        <w:t xml:space="preserve">; they are ‘acts of persuasion’ </w:t>
      </w:r>
      <w:r w:rsidR="00A02086">
        <w:rPr>
          <w:rFonts w:ascii="Times New Roman" w:eastAsia="Times New Roman" w:hAnsi="Times New Roman" w:cs="Times New Roman"/>
          <w:sz w:val="24"/>
          <w:szCs w:val="24"/>
          <w:lang w:eastAsia="pt-PT"/>
        </w:rPr>
        <w:lastRenderedPageBreak/>
        <w:t>(Coffey,</w:t>
      </w:r>
      <w:r w:rsidR="00A2037B">
        <w:rPr>
          <w:rFonts w:ascii="Times New Roman" w:eastAsia="Times New Roman" w:hAnsi="Times New Roman" w:cs="Times New Roman"/>
          <w:sz w:val="24"/>
          <w:szCs w:val="24"/>
          <w:lang w:eastAsia="pt-PT"/>
        </w:rPr>
        <w:t xml:space="preserve"> 2013: 372</w:t>
      </w:r>
      <w:r w:rsidR="00A02086">
        <w:rPr>
          <w:rFonts w:ascii="Times New Roman" w:eastAsia="Times New Roman" w:hAnsi="Times New Roman" w:cs="Times New Roman"/>
          <w:sz w:val="24"/>
          <w:szCs w:val="24"/>
          <w:lang w:eastAsia="pt-PT"/>
        </w:rPr>
        <w:t>)</w:t>
      </w:r>
      <w:r w:rsidR="00E526C4">
        <w:rPr>
          <w:rFonts w:ascii="Times New Roman" w:eastAsia="Times New Roman" w:hAnsi="Times New Roman" w:cs="Times New Roman"/>
          <w:sz w:val="24"/>
          <w:szCs w:val="24"/>
          <w:lang w:eastAsia="pt-PT"/>
        </w:rPr>
        <w:t xml:space="preserve"> </w:t>
      </w:r>
      <w:r w:rsidR="00E16D9F">
        <w:rPr>
          <w:rFonts w:ascii="Times New Roman" w:eastAsia="Times New Roman" w:hAnsi="Times New Roman" w:cs="Times New Roman"/>
          <w:sz w:val="24"/>
          <w:szCs w:val="24"/>
          <w:lang w:eastAsia="pt-PT"/>
        </w:rPr>
        <w:t>which</w:t>
      </w:r>
      <w:r w:rsidR="00E526C4">
        <w:rPr>
          <w:rFonts w:ascii="Times New Roman" w:eastAsia="Times New Roman" w:hAnsi="Times New Roman" w:cs="Times New Roman"/>
          <w:sz w:val="24"/>
          <w:szCs w:val="24"/>
          <w:lang w:eastAsia="pt-PT"/>
        </w:rPr>
        <w:t xml:space="preserve"> seek to accomplish </w:t>
      </w:r>
      <w:r w:rsidR="004A5A97">
        <w:rPr>
          <w:rFonts w:ascii="Times New Roman" w:eastAsia="Times New Roman" w:hAnsi="Times New Roman" w:cs="Times New Roman"/>
          <w:sz w:val="24"/>
          <w:szCs w:val="24"/>
          <w:lang w:eastAsia="pt-PT"/>
        </w:rPr>
        <w:t xml:space="preserve">specific </w:t>
      </w:r>
      <w:r w:rsidR="00E72B9E">
        <w:rPr>
          <w:rFonts w:ascii="Times New Roman" w:eastAsia="Times New Roman" w:hAnsi="Times New Roman" w:cs="Times New Roman"/>
          <w:sz w:val="24"/>
          <w:szCs w:val="24"/>
          <w:lang w:eastAsia="pt-PT"/>
        </w:rPr>
        <w:t>goals</w:t>
      </w:r>
      <w:r w:rsidR="00E526C4">
        <w:rPr>
          <w:rFonts w:ascii="Times New Roman" w:eastAsia="Times New Roman" w:hAnsi="Times New Roman" w:cs="Times New Roman"/>
          <w:sz w:val="24"/>
          <w:szCs w:val="24"/>
          <w:lang w:eastAsia="pt-PT"/>
        </w:rPr>
        <w:t xml:space="preserve"> (Bryman, 2016)</w:t>
      </w:r>
      <w:r w:rsidR="00A2037B">
        <w:rPr>
          <w:rFonts w:ascii="Times New Roman" w:eastAsia="Times New Roman" w:hAnsi="Times New Roman" w:cs="Times New Roman"/>
          <w:sz w:val="24"/>
          <w:szCs w:val="24"/>
          <w:lang w:eastAsia="pt-PT"/>
        </w:rPr>
        <w:t xml:space="preserve">. </w:t>
      </w:r>
      <w:r w:rsidR="00027BC8">
        <w:rPr>
          <w:rFonts w:ascii="Times New Roman" w:eastAsia="Times New Roman" w:hAnsi="Times New Roman" w:cs="Times New Roman"/>
          <w:sz w:val="24"/>
          <w:szCs w:val="24"/>
          <w:lang w:eastAsia="pt-PT"/>
        </w:rPr>
        <w:t>Th</w:t>
      </w:r>
      <w:r w:rsidR="002B6C6A">
        <w:rPr>
          <w:rFonts w:ascii="Times New Roman" w:eastAsia="Times New Roman" w:hAnsi="Times New Roman" w:cs="Times New Roman"/>
          <w:sz w:val="24"/>
          <w:szCs w:val="24"/>
          <w:lang w:eastAsia="pt-PT"/>
        </w:rPr>
        <w:t>e</w:t>
      </w:r>
      <w:r w:rsidR="00027BC8">
        <w:rPr>
          <w:rFonts w:ascii="Times New Roman" w:eastAsia="Times New Roman" w:hAnsi="Times New Roman" w:cs="Times New Roman"/>
          <w:sz w:val="24"/>
          <w:szCs w:val="24"/>
          <w:lang w:eastAsia="pt-PT"/>
        </w:rPr>
        <w:t xml:space="preserve"> research </w:t>
      </w:r>
      <w:r w:rsidR="002B6C6A">
        <w:rPr>
          <w:rFonts w:ascii="Times New Roman" w:eastAsia="Times New Roman" w:hAnsi="Times New Roman" w:cs="Times New Roman"/>
          <w:sz w:val="24"/>
          <w:szCs w:val="24"/>
          <w:lang w:eastAsia="pt-PT"/>
        </w:rPr>
        <w:t xml:space="preserve">presented here </w:t>
      </w:r>
      <w:r w:rsidR="00027BC8">
        <w:rPr>
          <w:rFonts w:ascii="Times New Roman" w:eastAsia="Times New Roman" w:hAnsi="Times New Roman" w:cs="Times New Roman"/>
          <w:sz w:val="24"/>
          <w:szCs w:val="24"/>
          <w:lang w:eastAsia="pt-PT"/>
        </w:rPr>
        <w:t>was concerned with the role of interests</w:t>
      </w:r>
      <w:r w:rsidR="00992259">
        <w:rPr>
          <w:rFonts w:ascii="Times New Roman" w:eastAsia="Times New Roman" w:hAnsi="Times New Roman" w:cs="Times New Roman"/>
          <w:sz w:val="24"/>
          <w:szCs w:val="24"/>
          <w:lang w:eastAsia="pt-PT"/>
        </w:rPr>
        <w:t xml:space="preserve">, </w:t>
      </w:r>
      <w:r w:rsidR="00027BC8">
        <w:rPr>
          <w:rFonts w:ascii="Times New Roman" w:eastAsia="Times New Roman" w:hAnsi="Times New Roman" w:cs="Times New Roman"/>
          <w:sz w:val="24"/>
          <w:szCs w:val="24"/>
          <w:lang w:eastAsia="pt-PT"/>
        </w:rPr>
        <w:t xml:space="preserve">values </w:t>
      </w:r>
      <w:r w:rsidR="00992259">
        <w:rPr>
          <w:rFonts w:ascii="Times New Roman" w:eastAsia="Times New Roman" w:hAnsi="Times New Roman" w:cs="Times New Roman"/>
          <w:sz w:val="24"/>
          <w:szCs w:val="24"/>
          <w:lang w:eastAsia="pt-PT"/>
        </w:rPr>
        <w:t xml:space="preserve">and </w:t>
      </w:r>
      <w:r w:rsidR="00D50C92">
        <w:rPr>
          <w:rFonts w:ascii="Times New Roman" w:eastAsia="Times New Roman" w:hAnsi="Times New Roman" w:cs="Times New Roman"/>
          <w:sz w:val="24"/>
          <w:szCs w:val="24"/>
          <w:lang w:eastAsia="pt-PT"/>
        </w:rPr>
        <w:t xml:space="preserve">professional </w:t>
      </w:r>
      <w:r w:rsidR="00992259">
        <w:rPr>
          <w:rFonts w:ascii="Times New Roman" w:eastAsia="Times New Roman" w:hAnsi="Times New Roman" w:cs="Times New Roman"/>
          <w:sz w:val="24"/>
          <w:szCs w:val="24"/>
          <w:lang w:eastAsia="pt-PT"/>
        </w:rPr>
        <w:t xml:space="preserve">ideologies </w:t>
      </w:r>
      <w:r w:rsidR="00027BC8">
        <w:rPr>
          <w:rFonts w:ascii="Times New Roman" w:eastAsia="Times New Roman" w:hAnsi="Times New Roman" w:cs="Times New Roman"/>
          <w:sz w:val="24"/>
          <w:szCs w:val="24"/>
          <w:lang w:eastAsia="pt-PT"/>
        </w:rPr>
        <w:t xml:space="preserve">in </w:t>
      </w:r>
      <w:r w:rsidR="002E3702">
        <w:rPr>
          <w:rFonts w:ascii="Times New Roman" w:eastAsia="Times New Roman" w:hAnsi="Times New Roman" w:cs="Times New Roman"/>
          <w:sz w:val="24"/>
          <w:szCs w:val="24"/>
          <w:lang w:eastAsia="pt-PT"/>
        </w:rPr>
        <w:t xml:space="preserve">the </w:t>
      </w:r>
      <w:r w:rsidR="00E16D9F">
        <w:rPr>
          <w:rFonts w:ascii="Times New Roman" w:eastAsia="Times New Roman" w:hAnsi="Times New Roman" w:cs="Times New Roman"/>
          <w:sz w:val="24"/>
          <w:szCs w:val="24"/>
          <w:lang w:eastAsia="pt-PT"/>
        </w:rPr>
        <w:t>publicly expressed</w:t>
      </w:r>
      <w:r w:rsidR="00027BC8">
        <w:rPr>
          <w:rFonts w:ascii="Times New Roman" w:eastAsia="Times New Roman" w:hAnsi="Times New Roman" w:cs="Times New Roman"/>
          <w:sz w:val="24"/>
          <w:szCs w:val="24"/>
          <w:lang w:eastAsia="pt-PT"/>
        </w:rPr>
        <w:t xml:space="preserve"> testimonies of different actors</w:t>
      </w:r>
      <w:r w:rsidR="00B4707B">
        <w:rPr>
          <w:rFonts w:ascii="Times New Roman" w:eastAsia="Times New Roman" w:hAnsi="Times New Roman" w:cs="Times New Roman"/>
          <w:sz w:val="24"/>
          <w:szCs w:val="24"/>
          <w:lang w:eastAsia="pt-PT"/>
        </w:rPr>
        <w:t xml:space="preserve"> </w:t>
      </w:r>
      <w:r w:rsidR="0042415D">
        <w:rPr>
          <w:rFonts w:ascii="Times New Roman" w:eastAsia="Times New Roman" w:hAnsi="Times New Roman" w:cs="Times New Roman"/>
          <w:sz w:val="24"/>
          <w:szCs w:val="24"/>
          <w:lang w:eastAsia="pt-PT"/>
        </w:rPr>
        <w:t>in regard to</w:t>
      </w:r>
      <w:r w:rsidR="00B4707B">
        <w:rPr>
          <w:rFonts w:ascii="Times New Roman" w:eastAsia="Times New Roman" w:hAnsi="Times New Roman" w:cs="Times New Roman"/>
          <w:sz w:val="24"/>
          <w:szCs w:val="24"/>
          <w:lang w:eastAsia="pt-PT"/>
        </w:rPr>
        <w:t xml:space="preserve"> the regulation of CAM.</w:t>
      </w:r>
      <w:r w:rsidR="00027BC8">
        <w:rPr>
          <w:rFonts w:ascii="Times New Roman" w:eastAsia="Times New Roman" w:hAnsi="Times New Roman" w:cs="Times New Roman"/>
          <w:sz w:val="24"/>
          <w:szCs w:val="24"/>
          <w:lang w:eastAsia="pt-PT"/>
        </w:rPr>
        <w:t xml:space="preserve"> </w:t>
      </w:r>
      <w:r w:rsidR="0042415D">
        <w:rPr>
          <w:rFonts w:ascii="Times New Roman" w:eastAsia="Times New Roman" w:hAnsi="Times New Roman" w:cs="Times New Roman"/>
          <w:sz w:val="24"/>
          <w:szCs w:val="24"/>
          <w:lang w:eastAsia="pt-PT"/>
        </w:rPr>
        <w:t>I</w:t>
      </w:r>
      <w:r w:rsidR="00414D06">
        <w:rPr>
          <w:rFonts w:ascii="Times New Roman" w:eastAsia="Times New Roman" w:hAnsi="Times New Roman" w:cs="Times New Roman"/>
          <w:sz w:val="24"/>
          <w:szCs w:val="24"/>
          <w:lang w:eastAsia="pt-PT"/>
        </w:rPr>
        <w:t>t also concerned</w:t>
      </w:r>
      <w:r w:rsidR="0042415D">
        <w:rPr>
          <w:rFonts w:ascii="Times New Roman" w:eastAsia="Times New Roman" w:hAnsi="Times New Roman" w:cs="Times New Roman"/>
          <w:sz w:val="24"/>
          <w:szCs w:val="24"/>
          <w:lang w:eastAsia="pt-PT"/>
        </w:rPr>
        <w:t xml:space="preserve"> itself</w:t>
      </w:r>
      <w:r w:rsidR="00414D06">
        <w:rPr>
          <w:rFonts w:ascii="Times New Roman" w:eastAsia="Times New Roman" w:hAnsi="Times New Roman" w:cs="Times New Roman"/>
          <w:sz w:val="24"/>
          <w:szCs w:val="24"/>
          <w:lang w:eastAsia="pt-PT"/>
        </w:rPr>
        <w:t xml:space="preserve"> with </w:t>
      </w:r>
      <w:r w:rsidR="005B7E76">
        <w:rPr>
          <w:rFonts w:ascii="Times New Roman" w:eastAsia="Times New Roman" w:hAnsi="Times New Roman" w:cs="Times New Roman"/>
          <w:sz w:val="24"/>
          <w:szCs w:val="24"/>
          <w:lang w:eastAsia="pt-PT"/>
        </w:rPr>
        <w:t xml:space="preserve">ambiguities and </w:t>
      </w:r>
      <w:r w:rsidR="00414D06">
        <w:rPr>
          <w:rFonts w:ascii="Times New Roman" w:eastAsia="Times New Roman" w:hAnsi="Times New Roman" w:cs="Times New Roman"/>
          <w:sz w:val="24"/>
          <w:szCs w:val="24"/>
          <w:lang w:eastAsia="pt-PT"/>
        </w:rPr>
        <w:t>inconsistencies in these actors’ testimonies</w:t>
      </w:r>
      <w:r w:rsidR="00CC44DA">
        <w:rPr>
          <w:rFonts w:ascii="Times New Roman" w:eastAsia="Times New Roman" w:hAnsi="Times New Roman" w:cs="Times New Roman"/>
          <w:sz w:val="24"/>
          <w:szCs w:val="24"/>
          <w:lang w:eastAsia="pt-PT"/>
        </w:rPr>
        <w:t xml:space="preserve"> </w:t>
      </w:r>
      <w:r w:rsidR="005B7E76">
        <w:rPr>
          <w:rFonts w:ascii="Times New Roman" w:eastAsia="Times New Roman" w:hAnsi="Times New Roman" w:cs="Times New Roman"/>
          <w:sz w:val="24"/>
          <w:szCs w:val="24"/>
          <w:lang w:eastAsia="pt-PT"/>
        </w:rPr>
        <w:t xml:space="preserve">in order to capture </w:t>
      </w:r>
      <w:r w:rsidR="0042415D">
        <w:rPr>
          <w:rFonts w:ascii="Times New Roman" w:eastAsia="Times New Roman" w:hAnsi="Times New Roman" w:cs="Times New Roman"/>
          <w:sz w:val="24"/>
          <w:szCs w:val="24"/>
          <w:lang w:eastAsia="pt-PT"/>
        </w:rPr>
        <w:t xml:space="preserve">any </w:t>
      </w:r>
      <w:r w:rsidR="001D7A42">
        <w:rPr>
          <w:rFonts w:ascii="Times New Roman" w:eastAsia="Times New Roman" w:hAnsi="Times New Roman" w:cs="Times New Roman"/>
          <w:sz w:val="24"/>
          <w:szCs w:val="24"/>
          <w:lang w:eastAsia="pt-PT"/>
        </w:rPr>
        <w:t>change</w:t>
      </w:r>
      <w:r w:rsidR="0042415D">
        <w:rPr>
          <w:rFonts w:ascii="Times New Roman" w:eastAsia="Times New Roman" w:hAnsi="Times New Roman" w:cs="Times New Roman"/>
          <w:sz w:val="24"/>
          <w:szCs w:val="24"/>
          <w:lang w:eastAsia="pt-PT"/>
        </w:rPr>
        <w:t>s</w:t>
      </w:r>
      <w:r w:rsidR="001D7A42" w:rsidRPr="001D7A42">
        <w:rPr>
          <w:rFonts w:ascii="Times New Roman" w:eastAsia="Times New Roman" w:hAnsi="Times New Roman" w:cs="Times New Roman"/>
          <w:sz w:val="24"/>
          <w:szCs w:val="24"/>
          <w:lang w:eastAsia="pt-PT"/>
        </w:rPr>
        <w:t xml:space="preserve"> </w:t>
      </w:r>
      <w:r w:rsidR="001D7A42">
        <w:rPr>
          <w:rFonts w:ascii="Times New Roman" w:eastAsia="Times New Roman" w:hAnsi="Times New Roman" w:cs="Times New Roman"/>
          <w:sz w:val="24"/>
          <w:szCs w:val="24"/>
          <w:lang w:eastAsia="pt-PT"/>
        </w:rPr>
        <w:t>in the</w:t>
      </w:r>
      <w:r w:rsidR="00685EC3">
        <w:rPr>
          <w:rFonts w:ascii="Times New Roman" w:eastAsia="Times New Roman" w:hAnsi="Times New Roman" w:cs="Times New Roman"/>
          <w:sz w:val="24"/>
          <w:szCs w:val="24"/>
          <w:lang w:eastAsia="pt-PT"/>
        </w:rPr>
        <w:t>ir</w:t>
      </w:r>
      <w:r w:rsidR="001D7A42">
        <w:rPr>
          <w:rFonts w:ascii="Times New Roman" w:eastAsia="Times New Roman" w:hAnsi="Times New Roman" w:cs="Times New Roman"/>
          <w:sz w:val="24"/>
          <w:szCs w:val="24"/>
          <w:lang w:eastAsia="pt-PT"/>
        </w:rPr>
        <w:t xml:space="preserve"> views o</w:t>
      </w:r>
      <w:r w:rsidR="0042415D">
        <w:rPr>
          <w:rFonts w:ascii="Times New Roman" w:eastAsia="Times New Roman" w:hAnsi="Times New Roman" w:cs="Times New Roman"/>
          <w:sz w:val="24"/>
          <w:szCs w:val="24"/>
          <w:lang w:eastAsia="pt-PT"/>
        </w:rPr>
        <w:t>n</w:t>
      </w:r>
      <w:r w:rsidR="001D7A42">
        <w:rPr>
          <w:rFonts w:ascii="Times New Roman" w:eastAsia="Times New Roman" w:hAnsi="Times New Roman" w:cs="Times New Roman"/>
          <w:sz w:val="24"/>
          <w:szCs w:val="24"/>
          <w:lang w:eastAsia="pt-PT"/>
        </w:rPr>
        <w:t xml:space="preserve"> CAM regulation</w:t>
      </w:r>
      <w:r w:rsidR="00414D06">
        <w:rPr>
          <w:rFonts w:ascii="Times New Roman" w:eastAsia="Times New Roman" w:hAnsi="Times New Roman" w:cs="Times New Roman"/>
          <w:sz w:val="24"/>
          <w:szCs w:val="24"/>
          <w:lang w:eastAsia="pt-PT"/>
        </w:rPr>
        <w:t xml:space="preserve">. </w:t>
      </w:r>
      <w:r w:rsidRPr="00421F05">
        <w:rPr>
          <w:rFonts w:ascii="Times New Roman" w:eastAsia="Times New Roman" w:hAnsi="Times New Roman" w:cs="Times New Roman"/>
          <w:sz w:val="24"/>
          <w:szCs w:val="24"/>
          <w:lang w:eastAsia="pt-PT"/>
        </w:rPr>
        <w:t xml:space="preserve">This means that we should take into account the language </w:t>
      </w:r>
      <w:r w:rsidR="006F74F9">
        <w:rPr>
          <w:rFonts w:ascii="Times New Roman" w:eastAsia="Times New Roman" w:hAnsi="Times New Roman" w:cs="Times New Roman"/>
          <w:sz w:val="24"/>
          <w:szCs w:val="24"/>
          <w:lang w:eastAsia="pt-PT"/>
        </w:rPr>
        <w:t xml:space="preserve">and discourse </w:t>
      </w:r>
      <w:r>
        <w:rPr>
          <w:rFonts w:ascii="Times New Roman" w:eastAsia="Times New Roman" w:hAnsi="Times New Roman" w:cs="Times New Roman"/>
          <w:sz w:val="24"/>
          <w:szCs w:val="24"/>
          <w:lang w:eastAsia="pt-PT"/>
        </w:rPr>
        <w:t>employed</w:t>
      </w:r>
      <w:r w:rsidR="002E16BC">
        <w:rPr>
          <w:rFonts w:ascii="Times New Roman" w:eastAsia="Times New Roman" w:hAnsi="Times New Roman" w:cs="Times New Roman"/>
          <w:sz w:val="24"/>
          <w:szCs w:val="24"/>
          <w:lang w:eastAsia="pt-PT"/>
        </w:rPr>
        <w:t xml:space="preserve"> by social institutions and actors</w:t>
      </w:r>
      <w:r w:rsidR="005B7E76">
        <w:rPr>
          <w:rFonts w:ascii="Times New Roman" w:eastAsia="Times New Roman" w:hAnsi="Times New Roman" w:cs="Times New Roman"/>
          <w:sz w:val="24"/>
          <w:szCs w:val="24"/>
          <w:lang w:eastAsia="pt-PT"/>
        </w:rPr>
        <w:t xml:space="preserve"> over time</w:t>
      </w:r>
      <w:r w:rsidRPr="00421F05">
        <w:rPr>
          <w:rFonts w:ascii="Times New Roman" w:eastAsia="Times New Roman" w:hAnsi="Times New Roman" w:cs="Times New Roman"/>
          <w:sz w:val="24"/>
          <w:szCs w:val="24"/>
          <w:lang w:eastAsia="pt-PT"/>
        </w:rPr>
        <w:t xml:space="preserve">. Therefore, </w:t>
      </w:r>
      <w:r w:rsidR="006F2CAE">
        <w:rPr>
          <w:rFonts w:ascii="Times New Roman" w:eastAsia="Times New Roman" w:hAnsi="Times New Roman" w:cs="Times New Roman"/>
          <w:sz w:val="24"/>
          <w:szCs w:val="24"/>
          <w:lang w:eastAsia="pt-PT"/>
        </w:rPr>
        <w:t>the first author</w:t>
      </w:r>
      <w:r w:rsidR="00AB56BB">
        <w:rPr>
          <w:rFonts w:ascii="Times New Roman" w:eastAsia="Times New Roman" w:hAnsi="Times New Roman" w:cs="Times New Roman"/>
          <w:sz w:val="24"/>
          <w:szCs w:val="24"/>
          <w:lang w:eastAsia="pt-PT"/>
        </w:rPr>
        <w:t xml:space="preserve"> adopted a ‘sceptical reading’ (Gill, 2000) and </w:t>
      </w:r>
      <w:r w:rsidRPr="00421F05">
        <w:rPr>
          <w:rFonts w:ascii="Times New Roman" w:eastAsia="Times New Roman" w:hAnsi="Times New Roman" w:cs="Times New Roman"/>
          <w:sz w:val="24"/>
          <w:szCs w:val="24"/>
          <w:lang w:eastAsia="pt-PT"/>
        </w:rPr>
        <w:t>look</w:t>
      </w:r>
      <w:r w:rsidR="00C25C52">
        <w:rPr>
          <w:rFonts w:ascii="Times New Roman" w:eastAsia="Times New Roman" w:hAnsi="Times New Roman" w:cs="Times New Roman"/>
          <w:sz w:val="24"/>
          <w:szCs w:val="24"/>
          <w:lang w:eastAsia="pt-PT"/>
        </w:rPr>
        <w:t>ed</w:t>
      </w:r>
      <w:r w:rsidRPr="00421F05">
        <w:rPr>
          <w:rFonts w:ascii="Times New Roman" w:eastAsia="Times New Roman" w:hAnsi="Times New Roman" w:cs="Times New Roman"/>
          <w:sz w:val="24"/>
          <w:szCs w:val="24"/>
          <w:lang w:eastAsia="pt-PT"/>
        </w:rPr>
        <w:t xml:space="preserve"> at </w:t>
      </w:r>
      <w:r w:rsidR="000169BD">
        <w:rPr>
          <w:rFonts w:ascii="Times New Roman" w:eastAsia="Times New Roman" w:hAnsi="Times New Roman" w:cs="Times New Roman"/>
          <w:sz w:val="24"/>
          <w:szCs w:val="24"/>
          <w:lang w:eastAsia="pt-PT"/>
        </w:rPr>
        <w:t>the</w:t>
      </w:r>
      <w:r w:rsidR="000169BD" w:rsidRPr="00421F05">
        <w:rPr>
          <w:rFonts w:ascii="Times New Roman" w:eastAsia="Times New Roman" w:hAnsi="Times New Roman" w:cs="Times New Roman"/>
          <w:sz w:val="24"/>
          <w:szCs w:val="24"/>
          <w:lang w:eastAsia="pt-PT"/>
        </w:rPr>
        <w:t xml:space="preserve"> </w:t>
      </w:r>
      <w:r w:rsidRPr="00421F05">
        <w:rPr>
          <w:rFonts w:ascii="Times New Roman" w:eastAsia="Times New Roman" w:hAnsi="Times New Roman" w:cs="Times New Roman"/>
          <w:sz w:val="24"/>
          <w:szCs w:val="24"/>
          <w:lang w:eastAsia="pt-PT"/>
        </w:rPr>
        <w:t xml:space="preserve">vocabulary, phrases and discourse </w:t>
      </w:r>
      <w:r>
        <w:rPr>
          <w:rFonts w:ascii="Times New Roman" w:eastAsia="Times New Roman" w:hAnsi="Times New Roman" w:cs="Times New Roman"/>
          <w:sz w:val="24"/>
          <w:szCs w:val="24"/>
          <w:lang w:eastAsia="pt-PT"/>
        </w:rPr>
        <w:t>of agents</w:t>
      </w:r>
      <w:r w:rsidRPr="00421F05">
        <w:rPr>
          <w:rFonts w:ascii="Times New Roman" w:eastAsia="Times New Roman" w:hAnsi="Times New Roman" w:cs="Times New Roman"/>
          <w:sz w:val="24"/>
          <w:szCs w:val="24"/>
          <w:lang w:eastAsia="pt-PT"/>
        </w:rPr>
        <w:t xml:space="preserve"> as rhetorical devices for acquiring an authoritative voice. </w:t>
      </w:r>
    </w:p>
    <w:p w:rsidR="00673DEC" w:rsidRPr="00C36732" w:rsidRDefault="006F2CAE" w:rsidP="003C3F64">
      <w:pPr>
        <w:widowControl w:val="0"/>
        <w:spacing w:after="0" w:line="48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This method is usually referred to as critical discourse analysis</w:t>
      </w:r>
      <w:r w:rsidR="00CC44DA">
        <w:rPr>
          <w:rFonts w:ascii="Times New Roman" w:eastAsia="Times New Roman" w:hAnsi="Times New Roman" w:cs="Times New Roman"/>
          <w:sz w:val="24"/>
          <w:szCs w:val="24"/>
          <w:lang w:eastAsia="pt-PT"/>
        </w:rPr>
        <w:t>, which search</w:t>
      </w:r>
      <w:r w:rsidR="002E3702">
        <w:rPr>
          <w:rFonts w:ascii="Times New Roman" w:eastAsia="Times New Roman" w:hAnsi="Times New Roman" w:cs="Times New Roman"/>
          <w:sz w:val="24"/>
          <w:szCs w:val="24"/>
          <w:lang w:eastAsia="pt-PT"/>
        </w:rPr>
        <w:t>es</w:t>
      </w:r>
      <w:r w:rsidR="00CC44DA">
        <w:rPr>
          <w:rFonts w:ascii="Times New Roman" w:eastAsia="Times New Roman" w:hAnsi="Times New Roman" w:cs="Times New Roman"/>
          <w:sz w:val="24"/>
          <w:szCs w:val="24"/>
          <w:lang w:eastAsia="pt-PT"/>
        </w:rPr>
        <w:t xml:space="preserve"> for a purpose behind the </w:t>
      </w:r>
      <w:r w:rsidR="0042415D">
        <w:rPr>
          <w:rFonts w:ascii="Times New Roman" w:eastAsia="Times New Roman" w:hAnsi="Times New Roman" w:cs="Times New Roman"/>
          <w:sz w:val="24"/>
          <w:szCs w:val="24"/>
          <w:lang w:eastAsia="pt-PT"/>
        </w:rPr>
        <w:t>manner in which</w:t>
      </w:r>
      <w:r w:rsidR="00CC44DA">
        <w:rPr>
          <w:rFonts w:ascii="Times New Roman" w:eastAsia="Times New Roman" w:hAnsi="Times New Roman" w:cs="Times New Roman"/>
          <w:sz w:val="24"/>
          <w:szCs w:val="24"/>
          <w:lang w:eastAsia="pt-PT"/>
        </w:rPr>
        <w:t xml:space="preserve"> something is said</w:t>
      </w:r>
      <w:r w:rsidR="002E16BC">
        <w:rPr>
          <w:rFonts w:ascii="Times New Roman" w:eastAsia="Times New Roman" w:hAnsi="Times New Roman" w:cs="Times New Roman"/>
          <w:sz w:val="24"/>
          <w:szCs w:val="24"/>
          <w:lang w:eastAsia="pt-PT"/>
        </w:rPr>
        <w:t xml:space="preserve"> and </w:t>
      </w:r>
      <w:r w:rsidR="002E3702">
        <w:rPr>
          <w:rFonts w:ascii="Times New Roman" w:eastAsia="Times New Roman" w:hAnsi="Times New Roman" w:cs="Times New Roman"/>
          <w:sz w:val="24"/>
          <w:szCs w:val="24"/>
          <w:lang w:eastAsia="pt-PT"/>
        </w:rPr>
        <w:t xml:space="preserve">seeks </w:t>
      </w:r>
      <w:r w:rsidR="002E16BC">
        <w:rPr>
          <w:rFonts w:ascii="Times New Roman" w:eastAsia="Times New Roman" w:hAnsi="Times New Roman" w:cs="Times New Roman"/>
          <w:sz w:val="24"/>
          <w:szCs w:val="24"/>
          <w:lang w:eastAsia="pt-PT"/>
        </w:rPr>
        <w:t>to understand how discourse is implicated in relations of power</w:t>
      </w:r>
      <w:r w:rsidR="00CC44DA">
        <w:rPr>
          <w:rFonts w:ascii="Times New Roman" w:eastAsia="Times New Roman" w:hAnsi="Times New Roman" w:cs="Times New Roman"/>
          <w:sz w:val="24"/>
          <w:szCs w:val="24"/>
          <w:lang w:eastAsia="pt-PT"/>
        </w:rPr>
        <w:t>.</w:t>
      </w:r>
      <w:r w:rsidR="006F74F9">
        <w:rPr>
          <w:rFonts w:ascii="Times New Roman" w:eastAsia="Times New Roman" w:hAnsi="Times New Roman" w:cs="Times New Roman"/>
          <w:sz w:val="24"/>
          <w:szCs w:val="24"/>
          <w:lang w:eastAsia="pt-PT"/>
        </w:rPr>
        <w:t xml:space="preserve"> </w:t>
      </w:r>
      <w:r w:rsidR="00CC44DA">
        <w:rPr>
          <w:rFonts w:ascii="Times New Roman" w:eastAsia="Times New Roman" w:hAnsi="Times New Roman" w:cs="Times New Roman"/>
          <w:sz w:val="24"/>
          <w:szCs w:val="24"/>
          <w:lang w:eastAsia="pt-PT"/>
        </w:rPr>
        <w:t>As Bryman (2016: 534) puts it</w:t>
      </w:r>
      <w:r w:rsidR="002E3702">
        <w:rPr>
          <w:rFonts w:ascii="Times New Roman" w:eastAsia="Times New Roman" w:hAnsi="Times New Roman" w:cs="Times New Roman"/>
          <w:sz w:val="24"/>
          <w:szCs w:val="24"/>
          <w:lang w:eastAsia="pt-PT"/>
        </w:rPr>
        <w:t>:</w:t>
      </w:r>
      <w:r w:rsidR="00CC44DA">
        <w:rPr>
          <w:rFonts w:ascii="Times New Roman" w:eastAsia="Times New Roman" w:hAnsi="Times New Roman" w:cs="Times New Roman"/>
          <w:sz w:val="24"/>
          <w:szCs w:val="24"/>
          <w:lang w:eastAsia="pt-PT"/>
        </w:rPr>
        <w:t xml:space="preserve"> ‘discourse is a way of constituting a particular view of social reality. ... [And so] choices are made regarding the most appropriate way of presenting it’.</w:t>
      </w:r>
      <w:r w:rsidR="00B931DA">
        <w:rPr>
          <w:rFonts w:ascii="Times New Roman" w:eastAsia="Times New Roman" w:hAnsi="Times New Roman" w:cs="Times New Roman"/>
          <w:sz w:val="24"/>
          <w:szCs w:val="24"/>
          <w:lang w:eastAsia="pt-PT"/>
        </w:rPr>
        <w:t xml:space="preserve"> For example, </w:t>
      </w:r>
      <w:r w:rsidR="002E3702">
        <w:rPr>
          <w:rFonts w:ascii="Times New Roman" w:eastAsia="Times New Roman" w:hAnsi="Times New Roman" w:cs="Times New Roman"/>
          <w:sz w:val="24"/>
          <w:szCs w:val="24"/>
          <w:lang w:eastAsia="pt-PT"/>
        </w:rPr>
        <w:t>one</w:t>
      </w:r>
      <w:r w:rsidR="00B931DA">
        <w:rPr>
          <w:rFonts w:ascii="Times New Roman" w:eastAsia="Times New Roman" w:hAnsi="Times New Roman" w:cs="Times New Roman"/>
          <w:sz w:val="24"/>
          <w:szCs w:val="24"/>
          <w:lang w:eastAsia="pt-PT"/>
        </w:rPr>
        <w:t xml:space="preserve"> way of uncover</w:t>
      </w:r>
      <w:r w:rsidR="002E3702">
        <w:rPr>
          <w:rFonts w:ascii="Times New Roman" w:eastAsia="Times New Roman" w:hAnsi="Times New Roman" w:cs="Times New Roman"/>
          <w:sz w:val="24"/>
          <w:szCs w:val="24"/>
          <w:lang w:eastAsia="pt-PT"/>
        </w:rPr>
        <w:t>ing</w:t>
      </w:r>
      <w:r w:rsidR="00B931DA">
        <w:rPr>
          <w:rFonts w:ascii="Times New Roman" w:eastAsia="Times New Roman" w:hAnsi="Times New Roman" w:cs="Times New Roman"/>
          <w:sz w:val="24"/>
          <w:szCs w:val="24"/>
          <w:lang w:eastAsia="pt-PT"/>
        </w:rPr>
        <w:t xml:space="preserve"> hidden </w:t>
      </w:r>
      <w:r w:rsidR="00992259">
        <w:rPr>
          <w:rFonts w:ascii="Times New Roman" w:eastAsia="Times New Roman" w:hAnsi="Times New Roman" w:cs="Times New Roman"/>
          <w:sz w:val="24"/>
          <w:szCs w:val="24"/>
          <w:lang w:eastAsia="pt-PT"/>
        </w:rPr>
        <w:t xml:space="preserve">interests, values and </w:t>
      </w:r>
      <w:r w:rsidR="00B931DA">
        <w:rPr>
          <w:rFonts w:ascii="Times New Roman" w:eastAsia="Times New Roman" w:hAnsi="Times New Roman" w:cs="Times New Roman"/>
          <w:sz w:val="24"/>
          <w:szCs w:val="24"/>
          <w:lang w:eastAsia="pt-PT"/>
        </w:rPr>
        <w:t>ideologies in the discourse</w:t>
      </w:r>
      <w:r w:rsidR="002E3702">
        <w:rPr>
          <w:rFonts w:ascii="Times New Roman" w:eastAsia="Times New Roman" w:hAnsi="Times New Roman" w:cs="Times New Roman"/>
          <w:sz w:val="24"/>
          <w:szCs w:val="24"/>
          <w:lang w:eastAsia="pt-PT"/>
        </w:rPr>
        <w:t>s</w:t>
      </w:r>
      <w:r w:rsidR="00B931DA">
        <w:rPr>
          <w:rFonts w:ascii="Times New Roman" w:eastAsia="Times New Roman" w:hAnsi="Times New Roman" w:cs="Times New Roman"/>
          <w:sz w:val="24"/>
          <w:szCs w:val="24"/>
          <w:lang w:eastAsia="pt-PT"/>
        </w:rPr>
        <w:t xml:space="preserve"> and language used in CAM </w:t>
      </w:r>
      <w:r w:rsidR="00852F2B">
        <w:rPr>
          <w:rFonts w:ascii="Times New Roman" w:eastAsia="Times New Roman" w:hAnsi="Times New Roman" w:cs="Times New Roman"/>
          <w:sz w:val="24"/>
          <w:szCs w:val="24"/>
          <w:lang w:eastAsia="pt-PT"/>
        </w:rPr>
        <w:t>regulation</w:t>
      </w:r>
      <w:r w:rsidR="00B931DA">
        <w:rPr>
          <w:rFonts w:ascii="Times New Roman" w:eastAsia="Times New Roman" w:hAnsi="Times New Roman" w:cs="Times New Roman"/>
          <w:sz w:val="24"/>
          <w:szCs w:val="24"/>
          <w:lang w:eastAsia="pt-PT"/>
        </w:rPr>
        <w:t xml:space="preserve"> was by paying particular attention to opposing and contrasting ideas and the </w:t>
      </w:r>
      <w:r w:rsidR="0042415D">
        <w:rPr>
          <w:rFonts w:ascii="Times New Roman" w:eastAsia="Times New Roman" w:hAnsi="Times New Roman" w:cs="Times New Roman"/>
          <w:sz w:val="24"/>
          <w:szCs w:val="24"/>
          <w:lang w:eastAsia="pt-PT"/>
        </w:rPr>
        <w:t>varied</w:t>
      </w:r>
      <w:r w:rsidR="00B931DA">
        <w:rPr>
          <w:rFonts w:ascii="Times New Roman" w:eastAsia="Times New Roman" w:hAnsi="Times New Roman" w:cs="Times New Roman"/>
          <w:sz w:val="24"/>
          <w:szCs w:val="24"/>
          <w:lang w:eastAsia="pt-PT"/>
        </w:rPr>
        <w:t xml:space="preserve"> </w:t>
      </w:r>
      <w:r w:rsidR="00EF69B9">
        <w:rPr>
          <w:rFonts w:ascii="Times New Roman" w:eastAsia="Times New Roman" w:hAnsi="Times New Roman" w:cs="Times New Roman"/>
          <w:sz w:val="24"/>
          <w:szCs w:val="24"/>
          <w:lang w:eastAsia="pt-PT"/>
        </w:rPr>
        <w:t>names used for</w:t>
      </w:r>
      <w:r w:rsidR="002E3702">
        <w:rPr>
          <w:rFonts w:ascii="Times New Roman" w:eastAsia="Times New Roman" w:hAnsi="Times New Roman" w:cs="Times New Roman"/>
          <w:sz w:val="24"/>
          <w:szCs w:val="24"/>
          <w:lang w:eastAsia="pt-PT"/>
        </w:rPr>
        <w:t xml:space="preserve"> </w:t>
      </w:r>
      <w:r w:rsidR="00B931DA">
        <w:rPr>
          <w:rFonts w:ascii="Times New Roman" w:eastAsia="Times New Roman" w:hAnsi="Times New Roman" w:cs="Times New Roman"/>
          <w:sz w:val="24"/>
          <w:szCs w:val="24"/>
          <w:lang w:eastAsia="pt-PT"/>
        </w:rPr>
        <w:t xml:space="preserve">CAM therapies </w:t>
      </w:r>
      <w:r w:rsidR="00EF69B9">
        <w:rPr>
          <w:rFonts w:ascii="Times New Roman" w:eastAsia="Times New Roman" w:hAnsi="Times New Roman" w:cs="Times New Roman"/>
          <w:sz w:val="24"/>
          <w:szCs w:val="24"/>
          <w:lang w:eastAsia="pt-PT"/>
        </w:rPr>
        <w:t>i</w:t>
      </w:r>
      <w:r w:rsidR="00B931DA">
        <w:rPr>
          <w:rFonts w:ascii="Times New Roman" w:eastAsia="Times New Roman" w:hAnsi="Times New Roman" w:cs="Times New Roman"/>
          <w:sz w:val="24"/>
          <w:szCs w:val="24"/>
          <w:lang w:eastAsia="pt-PT"/>
        </w:rPr>
        <w:t xml:space="preserve">n the documents </w:t>
      </w:r>
      <w:r w:rsidR="00EF69B9">
        <w:rPr>
          <w:rFonts w:ascii="Times New Roman" w:eastAsia="Times New Roman" w:hAnsi="Times New Roman" w:cs="Times New Roman"/>
          <w:sz w:val="24"/>
          <w:szCs w:val="24"/>
          <w:lang w:eastAsia="pt-PT"/>
        </w:rPr>
        <w:t>ove</w:t>
      </w:r>
      <w:r w:rsidR="00293DEB">
        <w:rPr>
          <w:rFonts w:ascii="Times New Roman" w:eastAsia="Times New Roman" w:hAnsi="Times New Roman" w:cs="Times New Roman"/>
          <w:sz w:val="24"/>
          <w:szCs w:val="24"/>
          <w:lang w:eastAsia="pt-PT"/>
        </w:rPr>
        <w:t>r time</w:t>
      </w:r>
      <w:r w:rsidR="00852F2B">
        <w:rPr>
          <w:rFonts w:ascii="Times New Roman" w:eastAsia="Times New Roman" w:hAnsi="Times New Roman" w:cs="Times New Roman"/>
          <w:sz w:val="24"/>
          <w:szCs w:val="24"/>
          <w:lang w:eastAsia="pt-PT"/>
        </w:rPr>
        <w:t>, as shown in the findings section.</w:t>
      </w:r>
      <w:r w:rsidR="00D50C92">
        <w:rPr>
          <w:rFonts w:ascii="Times New Roman" w:eastAsia="Times New Roman" w:hAnsi="Times New Roman" w:cs="Times New Roman"/>
          <w:sz w:val="24"/>
          <w:szCs w:val="24"/>
          <w:lang w:eastAsia="pt-PT"/>
        </w:rPr>
        <w:t xml:space="preserve"> </w:t>
      </w:r>
      <w:r w:rsidR="00293DEB">
        <w:rPr>
          <w:rFonts w:ascii="Times New Roman" w:eastAsia="Times New Roman" w:hAnsi="Times New Roman" w:cs="Times New Roman"/>
          <w:sz w:val="24"/>
          <w:szCs w:val="24"/>
          <w:lang w:eastAsia="pt-PT"/>
        </w:rPr>
        <w:t xml:space="preserve">Furthermore, since the authors looked at discourse as a source of power, Light’s countervailing power theory </w:t>
      </w:r>
      <w:r w:rsidR="00EF69B9">
        <w:rPr>
          <w:rFonts w:ascii="Times New Roman" w:eastAsia="Times New Roman" w:hAnsi="Times New Roman" w:cs="Times New Roman"/>
          <w:sz w:val="24"/>
          <w:szCs w:val="24"/>
          <w:lang w:eastAsia="pt-PT"/>
        </w:rPr>
        <w:t xml:space="preserve">was </w:t>
      </w:r>
      <w:r w:rsidR="00293DEB">
        <w:rPr>
          <w:rFonts w:ascii="Times New Roman" w:eastAsia="Times New Roman" w:hAnsi="Times New Roman" w:cs="Times New Roman"/>
          <w:sz w:val="24"/>
          <w:szCs w:val="24"/>
          <w:lang w:eastAsia="pt-PT"/>
        </w:rPr>
        <w:t>show</w:t>
      </w:r>
      <w:r w:rsidR="00EF69B9">
        <w:rPr>
          <w:rFonts w:ascii="Times New Roman" w:eastAsia="Times New Roman" w:hAnsi="Times New Roman" w:cs="Times New Roman"/>
          <w:sz w:val="24"/>
          <w:szCs w:val="24"/>
          <w:lang w:eastAsia="pt-PT"/>
        </w:rPr>
        <w:t>n</w:t>
      </w:r>
      <w:r w:rsidR="00293DEB">
        <w:rPr>
          <w:rFonts w:ascii="Times New Roman" w:eastAsia="Times New Roman" w:hAnsi="Times New Roman" w:cs="Times New Roman"/>
          <w:sz w:val="24"/>
          <w:szCs w:val="24"/>
          <w:lang w:eastAsia="pt-PT"/>
        </w:rPr>
        <w:t xml:space="preserve"> to be an appropriate framework </w:t>
      </w:r>
      <w:r w:rsidR="00EF69B9">
        <w:rPr>
          <w:rFonts w:ascii="Times New Roman" w:eastAsia="Times New Roman" w:hAnsi="Times New Roman" w:cs="Times New Roman"/>
          <w:sz w:val="24"/>
          <w:szCs w:val="24"/>
          <w:lang w:eastAsia="pt-PT"/>
        </w:rPr>
        <w:t>for</w:t>
      </w:r>
      <w:r w:rsidR="00293DEB">
        <w:rPr>
          <w:rFonts w:ascii="Times New Roman" w:eastAsia="Times New Roman" w:hAnsi="Times New Roman" w:cs="Times New Roman"/>
          <w:sz w:val="24"/>
          <w:szCs w:val="24"/>
          <w:lang w:eastAsia="pt-PT"/>
        </w:rPr>
        <w:t xml:space="preserve"> guid</w:t>
      </w:r>
      <w:r w:rsidR="00EF69B9">
        <w:rPr>
          <w:rFonts w:ascii="Times New Roman" w:eastAsia="Times New Roman" w:hAnsi="Times New Roman" w:cs="Times New Roman"/>
          <w:sz w:val="24"/>
          <w:szCs w:val="24"/>
          <w:lang w:eastAsia="pt-PT"/>
        </w:rPr>
        <w:t>ing</w:t>
      </w:r>
      <w:r w:rsidR="00293DEB">
        <w:rPr>
          <w:rFonts w:ascii="Times New Roman" w:eastAsia="Times New Roman" w:hAnsi="Times New Roman" w:cs="Times New Roman"/>
          <w:sz w:val="24"/>
          <w:szCs w:val="24"/>
          <w:lang w:eastAsia="pt-PT"/>
        </w:rPr>
        <w:t xml:space="preserve"> the analysis. </w:t>
      </w:r>
      <w:r w:rsidR="00D50C92">
        <w:rPr>
          <w:rFonts w:ascii="Times New Roman" w:eastAsia="Times New Roman" w:hAnsi="Times New Roman" w:cs="Times New Roman"/>
          <w:sz w:val="24"/>
          <w:szCs w:val="24"/>
          <w:lang w:eastAsia="pt-PT"/>
        </w:rPr>
        <w:t>The first author analysed the documentary data by hand.</w:t>
      </w:r>
    </w:p>
    <w:p w:rsidR="00DE62E1" w:rsidRPr="00C36732" w:rsidRDefault="00DE62E1" w:rsidP="003C3F64">
      <w:pPr>
        <w:widowControl w:val="0"/>
        <w:spacing w:after="0" w:line="480" w:lineRule="auto"/>
        <w:jc w:val="both"/>
        <w:rPr>
          <w:rFonts w:ascii="Times New Roman" w:eastAsia="Times New Roman" w:hAnsi="Times New Roman" w:cs="Times New Roman"/>
          <w:sz w:val="24"/>
          <w:szCs w:val="24"/>
          <w:lang w:eastAsia="pt-PT"/>
        </w:rPr>
      </w:pPr>
    </w:p>
    <w:p w:rsidR="00DE62E1" w:rsidRPr="00C36732" w:rsidRDefault="00DE62E1" w:rsidP="003C3F64">
      <w:pPr>
        <w:widowControl w:val="0"/>
        <w:spacing w:after="0" w:line="480" w:lineRule="auto"/>
        <w:jc w:val="both"/>
        <w:rPr>
          <w:rFonts w:ascii="Times New Roman" w:eastAsia="Times New Roman" w:hAnsi="Times New Roman" w:cs="Times New Roman"/>
          <w:i/>
          <w:sz w:val="24"/>
          <w:szCs w:val="24"/>
          <w:lang w:eastAsia="pt-PT"/>
        </w:rPr>
      </w:pPr>
      <w:r w:rsidRPr="00C36732">
        <w:rPr>
          <w:rFonts w:ascii="Times New Roman" w:eastAsia="Times New Roman" w:hAnsi="Times New Roman" w:cs="Times New Roman"/>
          <w:i/>
          <w:sz w:val="24"/>
          <w:szCs w:val="24"/>
          <w:lang w:eastAsia="pt-PT"/>
        </w:rPr>
        <w:t>2.3. Ethics</w:t>
      </w:r>
    </w:p>
    <w:p w:rsidR="00E7529B" w:rsidRDefault="00DE62E1" w:rsidP="003C3F64">
      <w:pPr>
        <w:pStyle w:val="Default"/>
        <w:spacing w:line="480" w:lineRule="auto"/>
        <w:jc w:val="both"/>
      </w:pPr>
      <w:r w:rsidRPr="00C36732">
        <w:t xml:space="preserve">Ethical approval for this research study was obtained from the Ethics Committee </w:t>
      </w:r>
      <w:r w:rsidR="00FE6359">
        <w:t>of</w:t>
      </w:r>
      <w:r w:rsidR="00FE6359" w:rsidRPr="00C36732">
        <w:t xml:space="preserve"> </w:t>
      </w:r>
      <w:r w:rsidR="00C1769B">
        <w:t>the Centre for Criminology and Sociology, Royal Holloway, University of London</w:t>
      </w:r>
      <w:r w:rsidRPr="00C36732">
        <w:t>.</w:t>
      </w:r>
      <w:r w:rsidR="00F071AD" w:rsidRPr="00C36732">
        <w:t xml:space="preserve"> </w:t>
      </w:r>
      <w:r w:rsidR="00C36732" w:rsidRPr="00C36732">
        <w:t xml:space="preserve">Particular </w:t>
      </w:r>
      <w:r w:rsidR="00C36732" w:rsidRPr="00C36732">
        <w:lastRenderedPageBreak/>
        <w:t>attention was paid to the credibility, authenticity and representativeness of the documentary data</w:t>
      </w:r>
      <w:r w:rsidR="000169BD">
        <w:t>.</w:t>
      </w:r>
    </w:p>
    <w:p w:rsidR="00293DEB" w:rsidRDefault="00293DEB" w:rsidP="003C3F64">
      <w:pPr>
        <w:pStyle w:val="Default"/>
        <w:spacing w:line="480" w:lineRule="auto"/>
        <w:jc w:val="both"/>
      </w:pPr>
    </w:p>
    <w:p w:rsidR="00DE62E1" w:rsidRPr="00660B48" w:rsidRDefault="00926E6C" w:rsidP="003C3F64">
      <w:pPr>
        <w:pStyle w:val="Default"/>
        <w:spacing w:line="480" w:lineRule="auto"/>
        <w:jc w:val="both"/>
        <w:rPr>
          <w:i/>
        </w:rPr>
      </w:pPr>
      <w:r w:rsidRPr="00926E6C">
        <w:rPr>
          <w:i/>
        </w:rPr>
        <w:t>2.4. Terminology</w:t>
      </w:r>
    </w:p>
    <w:p w:rsidR="006C7668" w:rsidRDefault="007C67FF" w:rsidP="007405C3">
      <w:pPr>
        <w:autoSpaceDE w:val="0"/>
        <w:autoSpaceDN w:val="0"/>
        <w:adjustRightInd w:val="0"/>
        <w:spacing w:line="480" w:lineRule="auto"/>
        <w:jc w:val="both"/>
        <w:rPr>
          <w:rFonts w:ascii="Times New Roman" w:eastAsia="Times New Roman" w:hAnsi="Times New Roman" w:cs="Times New Roman"/>
          <w:sz w:val="24"/>
          <w:szCs w:val="24"/>
        </w:rPr>
      </w:pPr>
      <w:r w:rsidRPr="007C67FF">
        <w:rPr>
          <w:rFonts w:ascii="Times New Roman" w:eastAsia="Times New Roman" w:hAnsi="Times New Roman" w:cs="Times New Roman"/>
          <w:sz w:val="24"/>
          <w:szCs w:val="24"/>
        </w:rPr>
        <w:t>In this research, CAM refers to a broad set of healthcare practices that are not part of a country’s own tradition (WHO, 2001: 1). ‘Orthodox medicine’, in turn, is used interchangeably with ‘biomedicine’ and refers to institutionalised medicine grounded in scientific logic and an evidence-based ethos which has political legitimacy (Saks, 2003).</w:t>
      </w:r>
    </w:p>
    <w:p w:rsidR="00483FD6" w:rsidRDefault="00645143" w:rsidP="003C3F64">
      <w:pPr>
        <w:autoSpaceDE w:val="0"/>
        <w:autoSpaceDN w:val="0"/>
        <w:adjustRightInd w:val="0"/>
        <w:spacing w:after="0" w:line="480" w:lineRule="auto"/>
        <w:jc w:val="both"/>
        <w:rPr>
          <w:rFonts w:ascii="Times New Roman" w:eastAsia="Times New Roman" w:hAnsi="Times New Roman" w:cs="Times New Roman"/>
          <w:sz w:val="24"/>
          <w:szCs w:val="24"/>
          <w:lang w:eastAsia="pt-PT"/>
        </w:rPr>
      </w:pPr>
      <w:r w:rsidRPr="00C36732">
        <w:rPr>
          <w:rFonts w:ascii="Times New Roman" w:eastAsia="Times New Roman" w:hAnsi="Times New Roman" w:cs="Times New Roman"/>
          <w:sz w:val="24"/>
          <w:szCs w:val="24"/>
          <w:lang w:eastAsia="pt-PT"/>
        </w:rPr>
        <w:t xml:space="preserve">We now turn to the presentation of the main findings </w:t>
      </w:r>
      <w:r w:rsidR="00EF69B9">
        <w:rPr>
          <w:rFonts w:ascii="Times New Roman" w:eastAsia="Times New Roman" w:hAnsi="Times New Roman" w:cs="Times New Roman"/>
          <w:sz w:val="24"/>
          <w:szCs w:val="24"/>
          <w:lang w:eastAsia="pt-PT"/>
        </w:rPr>
        <w:t>on</w:t>
      </w:r>
      <w:r w:rsidR="007B1B57">
        <w:rPr>
          <w:rFonts w:ascii="Times New Roman" w:eastAsia="Times New Roman" w:hAnsi="Times New Roman" w:cs="Times New Roman"/>
          <w:sz w:val="24"/>
          <w:szCs w:val="24"/>
          <w:lang w:eastAsia="pt-PT"/>
        </w:rPr>
        <w:t xml:space="preserve"> </w:t>
      </w:r>
      <w:r w:rsidRPr="00C36732">
        <w:rPr>
          <w:rFonts w:ascii="Times New Roman" w:eastAsia="Times New Roman" w:hAnsi="Times New Roman" w:cs="Times New Roman"/>
          <w:sz w:val="24"/>
          <w:szCs w:val="24"/>
          <w:lang w:eastAsia="pt-PT"/>
        </w:rPr>
        <w:t xml:space="preserve">the </w:t>
      </w:r>
      <w:r w:rsidR="00862450">
        <w:rPr>
          <w:rFonts w:ascii="Times New Roman" w:eastAsia="Times New Roman" w:hAnsi="Times New Roman" w:cs="Times New Roman"/>
          <w:sz w:val="24"/>
          <w:szCs w:val="24"/>
          <w:lang w:eastAsia="pt-PT"/>
        </w:rPr>
        <w:t xml:space="preserve">history of the </w:t>
      </w:r>
      <w:r w:rsidRPr="00C36732">
        <w:rPr>
          <w:rFonts w:ascii="Times New Roman" w:eastAsia="Times New Roman" w:hAnsi="Times New Roman" w:cs="Times New Roman"/>
          <w:sz w:val="24"/>
          <w:szCs w:val="24"/>
          <w:lang w:eastAsia="pt-PT"/>
        </w:rPr>
        <w:t>regulatory process of CAM in Portugal.</w:t>
      </w:r>
    </w:p>
    <w:p w:rsidR="007405C3" w:rsidRDefault="007405C3" w:rsidP="003C3F64">
      <w:pPr>
        <w:autoSpaceDE w:val="0"/>
        <w:autoSpaceDN w:val="0"/>
        <w:adjustRightInd w:val="0"/>
        <w:spacing w:after="0" w:line="480" w:lineRule="auto"/>
        <w:jc w:val="both"/>
        <w:rPr>
          <w:rFonts w:ascii="Times New Roman" w:eastAsia="Times New Roman" w:hAnsi="Times New Roman" w:cs="Times New Roman"/>
          <w:sz w:val="24"/>
          <w:szCs w:val="24"/>
          <w:lang w:eastAsia="pt-PT"/>
        </w:rPr>
      </w:pPr>
    </w:p>
    <w:p w:rsidR="0021424B" w:rsidRPr="00C36732" w:rsidRDefault="00143447" w:rsidP="003C3F64">
      <w:pPr>
        <w:widowControl w:val="0"/>
        <w:spacing w:after="0" w:line="480" w:lineRule="auto"/>
        <w:jc w:val="both"/>
        <w:rPr>
          <w:rFonts w:ascii="Times New Roman" w:hAnsi="Times New Roman" w:cs="Times New Roman"/>
          <w:b/>
          <w:sz w:val="24"/>
          <w:szCs w:val="24"/>
        </w:rPr>
      </w:pPr>
      <w:r w:rsidRPr="00C36732">
        <w:rPr>
          <w:rFonts w:ascii="Times New Roman" w:hAnsi="Times New Roman" w:cs="Times New Roman"/>
          <w:b/>
          <w:sz w:val="24"/>
          <w:szCs w:val="24"/>
        </w:rPr>
        <w:t xml:space="preserve">3. </w:t>
      </w:r>
      <w:r w:rsidR="008460CD" w:rsidRPr="00C36732">
        <w:rPr>
          <w:rFonts w:ascii="Times New Roman" w:hAnsi="Times New Roman" w:cs="Times New Roman"/>
          <w:b/>
          <w:sz w:val="24"/>
          <w:szCs w:val="24"/>
        </w:rPr>
        <w:t>The process of CAM legislation in Portugal</w:t>
      </w:r>
    </w:p>
    <w:p w:rsidR="008460CD" w:rsidRDefault="008460CD" w:rsidP="003177BC">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Portugal </w:t>
      </w:r>
      <w:r w:rsidR="00D03285">
        <w:rPr>
          <w:rFonts w:ascii="Times New Roman" w:hAnsi="Times New Roman" w:cs="Times New Roman"/>
          <w:sz w:val="24"/>
          <w:szCs w:val="24"/>
        </w:rPr>
        <w:t>became</w:t>
      </w:r>
      <w:r w:rsidRPr="00421F05">
        <w:rPr>
          <w:rFonts w:ascii="Times New Roman" w:hAnsi="Times New Roman" w:cs="Times New Roman"/>
          <w:sz w:val="24"/>
          <w:szCs w:val="24"/>
        </w:rPr>
        <w:t xml:space="preserve"> a </w:t>
      </w:r>
      <w:r>
        <w:rPr>
          <w:rFonts w:ascii="Times New Roman" w:hAnsi="Times New Roman" w:cs="Times New Roman"/>
          <w:sz w:val="24"/>
          <w:szCs w:val="24"/>
        </w:rPr>
        <w:t xml:space="preserve">semi-presidential democracy </w:t>
      </w:r>
      <w:r w:rsidR="00D03285">
        <w:rPr>
          <w:rFonts w:ascii="Times New Roman" w:hAnsi="Times New Roman" w:cs="Times New Roman"/>
          <w:sz w:val="24"/>
          <w:szCs w:val="24"/>
        </w:rPr>
        <w:t xml:space="preserve">following </w:t>
      </w:r>
      <w:r>
        <w:rPr>
          <w:rFonts w:ascii="Times New Roman" w:hAnsi="Times New Roman" w:cs="Times New Roman"/>
          <w:sz w:val="24"/>
          <w:szCs w:val="24"/>
        </w:rPr>
        <w:t xml:space="preserve">the transition </w:t>
      </w:r>
      <w:r w:rsidR="00D03285">
        <w:rPr>
          <w:rFonts w:ascii="Times New Roman" w:hAnsi="Times New Roman" w:cs="Times New Roman"/>
          <w:sz w:val="24"/>
          <w:szCs w:val="24"/>
        </w:rPr>
        <w:t xml:space="preserve">from a </w:t>
      </w:r>
      <w:r>
        <w:rPr>
          <w:rFonts w:ascii="Times New Roman" w:hAnsi="Times New Roman" w:cs="Times New Roman"/>
          <w:sz w:val="24"/>
          <w:szCs w:val="24"/>
        </w:rPr>
        <w:t xml:space="preserve">dictatorship in 1974 </w:t>
      </w:r>
      <w:r w:rsidR="00D03285">
        <w:rPr>
          <w:rFonts w:ascii="Times New Roman" w:hAnsi="Times New Roman" w:cs="Times New Roman"/>
          <w:sz w:val="24"/>
          <w:szCs w:val="24"/>
        </w:rPr>
        <w:t xml:space="preserve">to </w:t>
      </w:r>
      <w:r>
        <w:rPr>
          <w:rFonts w:ascii="Times New Roman" w:hAnsi="Times New Roman" w:cs="Times New Roman"/>
          <w:sz w:val="24"/>
          <w:szCs w:val="24"/>
        </w:rPr>
        <w:t>the proclamation of the new Constitution in 1976 (</w:t>
      </w:r>
      <w:proofErr w:type="spellStart"/>
      <w:r>
        <w:rPr>
          <w:rFonts w:ascii="Times New Roman" w:hAnsi="Times New Roman" w:cs="Times New Roman"/>
          <w:sz w:val="24"/>
          <w:szCs w:val="24"/>
        </w:rPr>
        <w:t>Neto</w:t>
      </w:r>
      <w:proofErr w:type="spellEnd"/>
      <w:r>
        <w:rPr>
          <w:rFonts w:ascii="Times New Roman" w:hAnsi="Times New Roman" w:cs="Times New Roman"/>
          <w:sz w:val="24"/>
          <w:szCs w:val="24"/>
        </w:rPr>
        <w:t xml:space="preserve"> </w:t>
      </w:r>
      <w:r w:rsidR="00EF69B9">
        <w:rPr>
          <w:rFonts w:ascii="Times New Roman" w:hAnsi="Times New Roman" w:cs="Times New Roman"/>
          <w:sz w:val="24"/>
          <w:szCs w:val="24"/>
        </w:rPr>
        <w:t>&amp;</w:t>
      </w:r>
      <w:r>
        <w:rPr>
          <w:rFonts w:ascii="Times New Roman" w:hAnsi="Times New Roman" w:cs="Times New Roman"/>
          <w:sz w:val="24"/>
          <w:szCs w:val="24"/>
        </w:rPr>
        <w:t xml:space="preserve"> Lobo, 2012)</w:t>
      </w:r>
      <w:r w:rsidRPr="00421F05">
        <w:rPr>
          <w:rFonts w:ascii="Times New Roman" w:hAnsi="Times New Roman" w:cs="Times New Roman"/>
          <w:sz w:val="24"/>
          <w:szCs w:val="24"/>
        </w:rPr>
        <w:t xml:space="preserve">. The </w:t>
      </w:r>
      <w:r>
        <w:rPr>
          <w:rFonts w:ascii="Times New Roman" w:hAnsi="Times New Roman" w:cs="Times New Roman"/>
          <w:sz w:val="24"/>
          <w:szCs w:val="24"/>
        </w:rPr>
        <w:t>country’s semi-presidential regime is legitimised</w:t>
      </w:r>
      <w:r w:rsidR="00D03285">
        <w:rPr>
          <w:rFonts w:ascii="Times New Roman" w:hAnsi="Times New Roman" w:cs="Times New Roman"/>
          <w:sz w:val="24"/>
          <w:szCs w:val="24"/>
        </w:rPr>
        <w:t>,</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Neto</w:t>
      </w:r>
      <w:proofErr w:type="spellEnd"/>
      <w:r>
        <w:rPr>
          <w:rFonts w:ascii="Times New Roman" w:hAnsi="Times New Roman" w:cs="Times New Roman"/>
          <w:sz w:val="24"/>
          <w:szCs w:val="24"/>
        </w:rPr>
        <w:t xml:space="preserve"> and Lobo (2012)</w:t>
      </w:r>
      <w:r w:rsidR="00D03285">
        <w:rPr>
          <w:rFonts w:ascii="Times New Roman" w:hAnsi="Times New Roman" w:cs="Times New Roman"/>
          <w:sz w:val="24"/>
          <w:szCs w:val="24"/>
        </w:rPr>
        <w:t>,</w:t>
      </w:r>
      <w:r>
        <w:rPr>
          <w:rFonts w:ascii="Times New Roman" w:hAnsi="Times New Roman" w:cs="Times New Roman"/>
          <w:sz w:val="24"/>
          <w:szCs w:val="24"/>
        </w:rPr>
        <w:t xml:space="preserve"> through the power of the Portuguese President in the political process</w:t>
      </w:r>
      <w:r w:rsidR="00D03285">
        <w:rPr>
          <w:rFonts w:ascii="Times New Roman" w:hAnsi="Times New Roman" w:cs="Times New Roman"/>
          <w:sz w:val="24"/>
          <w:szCs w:val="24"/>
        </w:rPr>
        <w:t>. The President</w:t>
      </w:r>
      <w:r>
        <w:rPr>
          <w:rFonts w:ascii="Times New Roman" w:hAnsi="Times New Roman" w:cs="Times New Roman"/>
          <w:sz w:val="24"/>
          <w:szCs w:val="24"/>
        </w:rPr>
        <w:t xml:space="preserve"> </w:t>
      </w:r>
      <w:r w:rsidRPr="00421F05">
        <w:rPr>
          <w:rFonts w:ascii="Times New Roman" w:hAnsi="Times New Roman" w:cs="Times New Roman"/>
          <w:sz w:val="24"/>
          <w:szCs w:val="24"/>
        </w:rPr>
        <w:t xml:space="preserve">shares considerable </w:t>
      </w:r>
      <w:r>
        <w:rPr>
          <w:rFonts w:ascii="Times New Roman" w:hAnsi="Times New Roman" w:cs="Times New Roman"/>
          <w:sz w:val="24"/>
          <w:szCs w:val="24"/>
        </w:rPr>
        <w:t>influence</w:t>
      </w:r>
      <w:r w:rsidRPr="00421F05">
        <w:rPr>
          <w:rFonts w:ascii="Times New Roman" w:hAnsi="Times New Roman" w:cs="Times New Roman"/>
          <w:sz w:val="24"/>
          <w:szCs w:val="24"/>
        </w:rPr>
        <w:t xml:space="preserve"> with parliament </w:t>
      </w:r>
      <w:r w:rsidR="00125E11">
        <w:rPr>
          <w:rFonts w:ascii="Times New Roman" w:hAnsi="Times New Roman" w:cs="Times New Roman"/>
          <w:sz w:val="24"/>
          <w:szCs w:val="24"/>
        </w:rPr>
        <w:t>which</w:t>
      </w:r>
      <w:r w:rsidR="009E071E">
        <w:rPr>
          <w:rFonts w:ascii="Times New Roman" w:hAnsi="Times New Roman" w:cs="Times New Roman"/>
          <w:sz w:val="24"/>
          <w:szCs w:val="24"/>
        </w:rPr>
        <w:t xml:space="preserve"> </w:t>
      </w:r>
      <w:r w:rsidR="00125E11">
        <w:rPr>
          <w:rFonts w:ascii="Times New Roman" w:hAnsi="Times New Roman" w:cs="Times New Roman"/>
          <w:sz w:val="24"/>
          <w:szCs w:val="24"/>
        </w:rPr>
        <w:t>s/he</w:t>
      </w:r>
      <w:r w:rsidR="00125E11" w:rsidRPr="00421F05">
        <w:rPr>
          <w:rFonts w:ascii="Times New Roman" w:hAnsi="Times New Roman" w:cs="Times New Roman"/>
          <w:sz w:val="24"/>
          <w:szCs w:val="24"/>
        </w:rPr>
        <w:t xml:space="preserve"> </w:t>
      </w:r>
      <w:r w:rsidRPr="00421F05">
        <w:rPr>
          <w:rFonts w:ascii="Times New Roman" w:hAnsi="Times New Roman" w:cs="Times New Roman"/>
          <w:sz w:val="24"/>
          <w:szCs w:val="24"/>
        </w:rPr>
        <w:t>can dissolve</w:t>
      </w:r>
      <w:r w:rsidR="00EF69B9">
        <w:rPr>
          <w:rFonts w:ascii="Times New Roman" w:hAnsi="Times New Roman" w:cs="Times New Roman"/>
          <w:sz w:val="24"/>
          <w:szCs w:val="24"/>
        </w:rPr>
        <w:t xml:space="preserve"> and whose legislation s/he can veto.</w:t>
      </w:r>
    </w:p>
    <w:p w:rsidR="003177BC" w:rsidRPr="003177BC" w:rsidRDefault="007C67FF" w:rsidP="003F5CED">
      <w:pPr>
        <w:spacing w:after="0" w:line="480" w:lineRule="auto"/>
        <w:jc w:val="both"/>
        <w:rPr>
          <w:rFonts w:ascii="Times New Roman" w:eastAsia="Times New Roman" w:hAnsi="Times New Roman" w:cs="Times New Roman"/>
          <w:sz w:val="27"/>
          <w:szCs w:val="27"/>
        </w:rPr>
      </w:pPr>
      <w:r w:rsidRPr="007C67FF">
        <w:rPr>
          <w:rFonts w:ascii="Times New Roman" w:eastAsia="Times New Roman" w:hAnsi="Times New Roman" w:cs="Times New Roman"/>
          <w:sz w:val="24"/>
          <w:szCs w:val="24"/>
        </w:rPr>
        <w:t>The Portuguese central government, through the Ministry of Health, is responsible for developing, overseeing, evaluating and implementing health policy, whether it is related to  public (National Health Service) or private healthcare (</w:t>
      </w:r>
      <w:r w:rsidR="001A2889">
        <w:rPr>
          <w:rFonts w:ascii="Times New Roman" w:eastAsia="Times New Roman" w:hAnsi="Times New Roman" w:cs="Times New Roman"/>
          <w:sz w:val="24"/>
          <w:szCs w:val="24"/>
        </w:rPr>
        <w:t>Barros et al</w:t>
      </w:r>
      <w:r w:rsidR="001675A3">
        <w:rPr>
          <w:rFonts w:ascii="Times New Roman" w:eastAsia="Times New Roman" w:hAnsi="Times New Roman" w:cs="Times New Roman"/>
          <w:sz w:val="24"/>
          <w:szCs w:val="24"/>
        </w:rPr>
        <w:t>.</w:t>
      </w:r>
      <w:r w:rsidR="001A2889">
        <w:rPr>
          <w:rFonts w:ascii="Times New Roman" w:eastAsia="Times New Roman" w:hAnsi="Times New Roman" w:cs="Times New Roman"/>
          <w:sz w:val="24"/>
          <w:szCs w:val="24"/>
        </w:rPr>
        <w:t>, 2011</w:t>
      </w:r>
      <w:r w:rsidRPr="007C67FF">
        <w:rPr>
          <w:rFonts w:ascii="Times New Roman" w:eastAsia="Times New Roman" w:hAnsi="Times New Roman" w:cs="Times New Roman"/>
          <w:sz w:val="24"/>
          <w:szCs w:val="24"/>
        </w:rPr>
        <w:t xml:space="preserve">). The Ministry of Health contains several departments, including the Directorate-General of Health (DGS), a key department concerned with health policy-making, regulation and supervision of healthcare activities, institutions and services in the country </w:t>
      </w:r>
      <w:r w:rsidR="001A2889">
        <w:rPr>
          <w:rFonts w:ascii="Times New Roman" w:eastAsia="Times New Roman" w:hAnsi="Times New Roman" w:cs="Times New Roman"/>
          <w:sz w:val="24"/>
          <w:szCs w:val="24"/>
        </w:rPr>
        <w:t>(Barros et al</w:t>
      </w:r>
      <w:r w:rsidR="001675A3">
        <w:rPr>
          <w:rFonts w:ascii="Times New Roman" w:eastAsia="Times New Roman" w:hAnsi="Times New Roman" w:cs="Times New Roman"/>
          <w:sz w:val="24"/>
          <w:szCs w:val="24"/>
        </w:rPr>
        <w:t>.</w:t>
      </w:r>
      <w:r w:rsidR="001A2889">
        <w:rPr>
          <w:rFonts w:ascii="Times New Roman" w:eastAsia="Times New Roman" w:hAnsi="Times New Roman" w:cs="Times New Roman"/>
          <w:sz w:val="24"/>
          <w:szCs w:val="24"/>
        </w:rPr>
        <w:t>, 2011</w:t>
      </w:r>
      <w:r w:rsidRPr="007C67FF">
        <w:rPr>
          <w:rFonts w:ascii="Times New Roman" w:eastAsia="Times New Roman" w:hAnsi="Times New Roman" w:cs="Times New Roman"/>
          <w:sz w:val="24"/>
          <w:szCs w:val="24"/>
        </w:rPr>
        <w:t>).</w:t>
      </w:r>
    </w:p>
    <w:p w:rsidR="003177BC" w:rsidRDefault="003177BC" w:rsidP="003177BC">
      <w:pPr>
        <w:widowControl w:val="0"/>
        <w:spacing w:after="0" w:line="480" w:lineRule="auto"/>
        <w:jc w:val="both"/>
        <w:rPr>
          <w:rFonts w:ascii="Times New Roman" w:hAnsi="Times New Roman" w:cs="Times New Roman"/>
          <w:i/>
          <w:sz w:val="24"/>
          <w:szCs w:val="24"/>
        </w:rPr>
      </w:pPr>
    </w:p>
    <w:p w:rsidR="00B17158" w:rsidRDefault="00143447">
      <w:pPr>
        <w:widowControl w:val="0"/>
        <w:spacing w:after="0" w:line="480" w:lineRule="auto"/>
        <w:jc w:val="both"/>
        <w:rPr>
          <w:rFonts w:ascii="Times New Roman" w:hAnsi="Times New Roman" w:cs="Times New Roman"/>
          <w:i/>
          <w:sz w:val="24"/>
          <w:szCs w:val="24"/>
        </w:rPr>
      </w:pPr>
      <w:r w:rsidRPr="00F74D9C">
        <w:rPr>
          <w:rFonts w:ascii="Times New Roman" w:hAnsi="Times New Roman" w:cs="Times New Roman"/>
          <w:i/>
          <w:sz w:val="24"/>
          <w:szCs w:val="24"/>
        </w:rPr>
        <w:lastRenderedPageBreak/>
        <w:t xml:space="preserve">3.1. </w:t>
      </w:r>
      <w:r w:rsidR="000D6096" w:rsidRPr="00F74D9C">
        <w:rPr>
          <w:rFonts w:ascii="Times New Roman" w:hAnsi="Times New Roman" w:cs="Times New Roman"/>
          <w:i/>
          <w:sz w:val="24"/>
          <w:szCs w:val="24"/>
        </w:rPr>
        <w:t xml:space="preserve">State </w:t>
      </w:r>
      <w:r w:rsidR="005F1C48">
        <w:rPr>
          <w:rFonts w:ascii="Times New Roman" w:hAnsi="Times New Roman" w:cs="Times New Roman"/>
          <w:i/>
          <w:sz w:val="24"/>
          <w:szCs w:val="24"/>
        </w:rPr>
        <w:t>support</w:t>
      </w:r>
      <w:r w:rsidR="005F1C48" w:rsidRPr="00F74D9C">
        <w:rPr>
          <w:rFonts w:ascii="Times New Roman" w:hAnsi="Times New Roman" w:cs="Times New Roman"/>
          <w:i/>
          <w:sz w:val="24"/>
          <w:szCs w:val="24"/>
        </w:rPr>
        <w:t xml:space="preserve"> </w:t>
      </w:r>
      <w:r w:rsidR="000D6096" w:rsidRPr="00F74D9C">
        <w:rPr>
          <w:rFonts w:ascii="Times New Roman" w:hAnsi="Times New Roman" w:cs="Times New Roman"/>
          <w:i/>
          <w:sz w:val="24"/>
          <w:szCs w:val="24"/>
        </w:rPr>
        <w:t xml:space="preserve">for CAM </w:t>
      </w:r>
      <w:r w:rsidR="00483FD6">
        <w:rPr>
          <w:rFonts w:ascii="Times New Roman" w:hAnsi="Times New Roman" w:cs="Times New Roman"/>
          <w:i/>
          <w:sz w:val="24"/>
          <w:szCs w:val="24"/>
        </w:rPr>
        <w:t>l</w:t>
      </w:r>
      <w:r w:rsidR="000D6096" w:rsidRPr="00F74D9C">
        <w:rPr>
          <w:rFonts w:ascii="Times New Roman" w:hAnsi="Times New Roman" w:cs="Times New Roman"/>
          <w:i/>
          <w:sz w:val="24"/>
          <w:szCs w:val="24"/>
        </w:rPr>
        <w:t xml:space="preserve">egislation in the </w:t>
      </w:r>
      <w:r w:rsidR="00483FD6">
        <w:rPr>
          <w:rFonts w:ascii="Times New Roman" w:hAnsi="Times New Roman" w:cs="Times New Roman"/>
          <w:i/>
          <w:sz w:val="24"/>
          <w:szCs w:val="24"/>
        </w:rPr>
        <w:t>l</w:t>
      </w:r>
      <w:r w:rsidR="000D6096" w:rsidRPr="00F74D9C">
        <w:rPr>
          <w:rFonts w:ascii="Times New Roman" w:hAnsi="Times New Roman" w:cs="Times New Roman"/>
          <w:i/>
          <w:sz w:val="24"/>
          <w:szCs w:val="24"/>
        </w:rPr>
        <w:t>ate 1990s</w:t>
      </w:r>
    </w:p>
    <w:p w:rsidR="00B17158" w:rsidRDefault="007C67FF">
      <w:pPr>
        <w:spacing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The new CAM legislation in Portugal is the result of an unprecedented increase in governmental interest in CAM since 1996. Table 1 shows the sequence of main events from 1996 to September 1999. These events show evidence of a change in the relationship between the Portuguese state and CAM.</w:t>
      </w:r>
    </w:p>
    <w:p w:rsidR="00DC0DCB" w:rsidRPr="005F1209" w:rsidRDefault="007C67FF" w:rsidP="00DC0DCB">
      <w:pPr>
        <w:widowControl w:val="0"/>
        <w:spacing w:after="0" w:line="240" w:lineRule="auto"/>
        <w:jc w:val="both"/>
        <w:rPr>
          <w:rFonts w:ascii="Times New Roman" w:hAnsi="Times New Roman" w:cs="Times New Roman"/>
        </w:rPr>
      </w:pPr>
      <w:r w:rsidRPr="007C67FF">
        <w:rPr>
          <w:rFonts w:ascii="Times New Roman" w:eastAsia="Times New Roman" w:hAnsi="Times New Roman" w:cs="Times New Roman"/>
          <w:b/>
          <w:bCs/>
        </w:rPr>
        <w:t>Table 1. Timeline of the first political moves in relation to CAM legislation in Portugal</w:t>
      </w:r>
    </w:p>
    <w:tbl>
      <w:tblPr>
        <w:tblW w:w="9072" w:type="dxa"/>
        <w:tblInd w:w="-5" w:type="dxa"/>
        <w:tblLook w:val="01E0"/>
      </w:tblPr>
      <w:tblGrid>
        <w:gridCol w:w="2381"/>
        <w:gridCol w:w="6691"/>
      </w:tblGrid>
      <w:tr w:rsidR="00DC0DCB" w:rsidRPr="00421F05" w:rsidTr="018F3A09">
        <w:tc>
          <w:tcPr>
            <w:tcW w:w="2381" w:type="dxa"/>
            <w:tcBorders>
              <w:top w:val="single" w:sz="18" w:space="0" w:color="auto"/>
              <w:left w:val="single" w:sz="4" w:space="0" w:color="auto"/>
              <w:bottom w:val="single" w:sz="4" w:space="0" w:color="auto"/>
              <w:right w:val="single" w:sz="4" w:space="0" w:color="auto"/>
            </w:tcBorders>
            <w:vAlign w:val="center"/>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16</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April 1996</w:t>
            </w:r>
          </w:p>
        </w:tc>
        <w:tc>
          <w:tcPr>
            <w:tcW w:w="6691" w:type="dxa"/>
            <w:tcBorders>
              <w:top w:val="single" w:sz="18" w:space="0" w:color="auto"/>
              <w:left w:val="single" w:sz="4" w:space="0" w:color="auto"/>
              <w:bottom w:val="single" w:sz="4" w:space="0" w:color="auto"/>
            </w:tcBorders>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A working group on CAM legislation is set up under the remit of the DGS</w:t>
            </w:r>
          </w:p>
        </w:tc>
      </w:tr>
      <w:tr w:rsidR="00DC0DCB" w:rsidRPr="00421F05" w:rsidTr="018F3A09">
        <w:tc>
          <w:tcPr>
            <w:tcW w:w="2381" w:type="dxa"/>
            <w:tcBorders>
              <w:top w:val="single" w:sz="4" w:space="0" w:color="auto"/>
              <w:left w:val="single" w:sz="4" w:space="0" w:color="auto"/>
              <w:bottom w:val="single" w:sz="4" w:space="0" w:color="auto"/>
              <w:right w:val="single" w:sz="4" w:space="0" w:color="auto"/>
            </w:tcBorders>
            <w:vAlign w:val="center"/>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16</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March 1999</w:t>
            </w:r>
          </w:p>
        </w:tc>
        <w:tc>
          <w:tcPr>
            <w:tcW w:w="6691" w:type="dxa"/>
            <w:tcBorders>
              <w:top w:val="single" w:sz="4" w:space="0" w:color="auto"/>
              <w:left w:val="single" w:sz="4" w:space="0" w:color="auto"/>
              <w:bottom w:val="single" w:sz="4" w:space="0" w:color="auto"/>
            </w:tcBorders>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DGS’</w:t>
            </w:r>
            <w:r w:rsidR="00EF69B9">
              <w:rPr>
                <w:rFonts w:ascii="Times New Roman" w:eastAsia="Times New Roman" w:hAnsi="Times New Roman" w:cs="Times New Roman"/>
                <w:sz w:val="24"/>
                <w:szCs w:val="24"/>
              </w:rPr>
              <w:t>s</w:t>
            </w:r>
            <w:r w:rsidRPr="007C67FF">
              <w:rPr>
                <w:rFonts w:ascii="Times New Roman" w:eastAsia="Times New Roman" w:hAnsi="Times New Roman" w:cs="Times New Roman"/>
                <w:sz w:val="24"/>
                <w:szCs w:val="24"/>
              </w:rPr>
              <w:t xml:space="preserve"> working group submits a CAM report to the DGS</w:t>
            </w:r>
          </w:p>
        </w:tc>
      </w:tr>
      <w:tr w:rsidR="00DC0DCB" w:rsidRPr="00421F05" w:rsidTr="018F3A09">
        <w:tc>
          <w:tcPr>
            <w:tcW w:w="2381" w:type="dxa"/>
            <w:tcBorders>
              <w:top w:val="single" w:sz="4" w:space="0" w:color="auto"/>
              <w:left w:val="single" w:sz="4" w:space="0" w:color="auto"/>
              <w:bottom w:val="single" w:sz="4" w:space="0" w:color="auto"/>
              <w:right w:val="single" w:sz="4" w:space="0" w:color="auto"/>
            </w:tcBorders>
            <w:vAlign w:val="center"/>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29</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July 1999</w:t>
            </w:r>
          </w:p>
        </w:tc>
        <w:tc>
          <w:tcPr>
            <w:tcW w:w="6691" w:type="dxa"/>
            <w:tcBorders>
              <w:top w:val="single" w:sz="4" w:space="0" w:color="auto"/>
              <w:left w:val="single" w:sz="4" w:space="0" w:color="auto"/>
              <w:bottom w:val="single" w:sz="4" w:space="0" w:color="auto"/>
            </w:tcBorders>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A proposed Draft on the Medical Act is approved by the Council of Ministers</w:t>
            </w:r>
          </w:p>
        </w:tc>
      </w:tr>
      <w:tr w:rsidR="00DC0DCB" w:rsidRPr="00421F05" w:rsidTr="018F3A09">
        <w:trPr>
          <w:trHeight w:val="539"/>
        </w:trPr>
        <w:tc>
          <w:tcPr>
            <w:tcW w:w="2381" w:type="dxa"/>
            <w:tcBorders>
              <w:top w:val="single" w:sz="4" w:space="0" w:color="auto"/>
              <w:left w:val="single" w:sz="4" w:space="0" w:color="auto"/>
              <w:bottom w:val="single" w:sz="4" w:space="0" w:color="auto"/>
              <w:right w:val="single" w:sz="4" w:space="0" w:color="auto"/>
            </w:tcBorders>
            <w:vAlign w:val="center"/>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24</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September 1999</w:t>
            </w:r>
          </w:p>
        </w:tc>
        <w:tc>
          <w:tcPr>
            <w:tcW w:w="6691" w:type="dxa"/>
            <w:tcBorders>
              <w:top w:val="single" w:sz="4" w:space="0" w:color="auto"/>
              <w:left w:val="single" w:sz="4" w:space="0" w:color="auto"/>
              <w:bottom w:val="single" w:sz="4" w:space="0" w:color="auto"/>
            </w:tcBorders>
          </w:tcPr>
          <w:p w:rsidR="00DC0DC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proposed Draft on the Medical Act is vetoed by the President of the Republic</w:t>
            </w:r>
          </w:p>
        </w:tc>
      </w:tr>
    </w:tbl>
    <w:p w:rsidR="00C40994" w:rsidRDefault="00C40994" w:rsidP="00AE4A5C">
      <w:pPr>
        <w:widowControl w:val="0"/>
        <w:spacing w:after="0" w:line="480" w:lineRule="auto"/>
        <w:jc w:val="both"/>
        <w:rPr>
          <w:rFonts w:ascii="Times New Roman" w:hAnsi="Times New Roman" w:cs="Times New Roman"/>
          <w:sz w:val="24"/>
          <w:szCs w:val="24"/>
        </w:rPr>
      </w:pPr>
    </w:p>
    <w:p w:rsidR="00951916" w:rsidRPr="004E7FE4" w:rsidRDefault="002745FB" w:rsidP="000F6EA3">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In 1996 a report on the legal status of CAM worldwide and in Portugal </w:t>
      </w:r>
      <w:r w:rsidR="00125E11">
        <w:rPr>
          <w:rFonts w:ascii="Times New Roman" w:hAnsi="Times New Roman" w:cs="Times New Roman"/>
          <w:sz w:val="24"/>
          <w:szCs w:val="24"/>
        </w:rPr>
        <w:t xml:space="preserve">in particular </w:t>
      </w:r>
      <w:r w:rsidRPr="00421F05">
        <w:rPr>
          <w:rFonts w:ascii="Times New Roman" w:hAnsi="Times New Roman" w:cs="Times New Roman"/>
          <w:sz w:val="24"/>
          <w:szCs w:val="24"/>
        </w:rPr>
        <w:t xml:space="preserve">was produced by a working group made up of representatives appointed by the Ministry of Health. </w:t>
      </w:r>
      <w:r w:rsidR="000D6096" w:rsidRPr="00421F05">
        <w:rPr>
          <w:rFonts w:ascii="Times New Roman" w:hAnsi="Times New Roman" w:cs="Times New Roman"/>
          <w:sz w:val="24"/>
          <w:szCs w:val="24"/>
        </w:rPr>
        <w:t xml:space="preserve">In March 1999, under the left-of-centre Socialist Party’s government </w:t>
      </w:r>
      <w:r w:rsidR="00D07A1E">
        <w:rPr>
          <w:rFonts w:ascii="Times New Roman" w:hAnsi="Times New Roman" w:cs="Times New Roman"/>
          <w:sz w:val="24"/>
          <w:szCs w:val="24"/>
        </w:rPr>
        <w:t>with</w:t>
      </w:r>
      <w:r w:rsidR="000D6096" w:rsidRPr="00421F05">
        <w:rPr>
          <w:rFonts w:ascii="Times New Roman" w:hAnsi="Times New Roman" w:cs="Times New Roman"/>
          <w:sz w:val="24"/>
          <w:szCs w:val="24"/>
        </w:rPr>
        <w:t xml:space="preserve"> </w:t>
      </w:r>
      <w:proofErr w:type="spellStart"/>
      <w:r w:rsidR="000D6096" w:rsidRPr="00421F05">
        <w:rPr>
          <w:rFonts w:ascii="Times New Roman" w:hAnsi="Times New Roman" w:cs="Times New Roman"/>
          <w:sz w:val="24"/>
          <w:szCs w:val="24"/>
        </w:rPr>
        <w:t>António</w:t>
      </w:r>
      <w:proofErr w:type="spellEnd"/>
      <w:r w:rsidR="000D6096" w:rsidRPr="00421F05">
        <w:rPr>
          <w:rFonts w:ascii="Times New Roman" w:hAnsi="Times New Roman" w:cs="Times New Roman"/>
          <w:sz w:val="24"/>
          <w:szCs w:val="24"/>
        </w:rPr>
        <w:t xml:space="preserve"> </w:t>
      </w:r>
      <w:proofErr w:type="spellStart"/>
      <w:r w:rsidR="000D6096" w:rsidRPr="00421F05">
        <w:rPr>
          <w:rFonts w:ascii="Times New Roman" w:hAnsi="Times New Roman" w:cs="Times New Roman"/>
          <w:sz w:val="24"/>
          <w:szCs w:val="24"/>
        </w:rPr>
        <w:t>Guterres</w:t>
      </w:r>
      <w:proofErr w:type="spellEnd"/>
      <w:r w:rsidR="000D6096" w:rsidRPr="00421F05">
        <w:rPr>
          <w:rFonts w:ascii="Times New Roman" w:hAnsi="Times New Roman" w:cs="Times New Roman"/>
          <w:sz w:val="24"/>
          <w:szCs w:val="24"/>
        </w:rPr>
        <w:t xml:space="preserve"> as Prime Minister, the DGS published </w:t>
      </w:r>
      <w:r w:rsidRPr="00421F05">
        <w:rPr>
          <w:rFonts w:ascii="Times New Roman" w:hAnsi="Times New Roman" w:cs="Times New Roman"/>
          <w:sz w:val="24"/>
          <w:szCs w:val="24"/>
        </w:rPr>
        <w:t>this</w:t>
      </w:r>
      <w:r w:rsidR="000D6096" w:rsidRPr="00421F05">
        <w:rPr>
          <w:rFonts w:ascii="Times New Roman" w:hAnsi="Times New Roman" w:cs="Times New Roman"/>
          <w:sz w:val="24"/>
          <w:szCs w:val="24"/>
        </w:rPr>
        <w:t xml:space="preserve"> report. The publication of this report was very controversial and deserves to be explored in more detail. </w:t>
      </w:r>
      <w:r w:rsidR="000D6096" w:rsidRPr="004E7FE4">
        <w:rPr>
          <w:rFonts w:ascii="Times New Roman" w:hAnsi="Times New Roman" w:cs="Times New Roman"/>
          <w:sz w:val="24"/>
          <w:szCs w:val="24"/>
        </w:rPr>
        <w:t>Although the report mentions the National Federation of Natural Alternative Medicine’s Associations (FENAMAN</w:t>
      </w:r>
      <w:r w:rsidRPr="004E7FE4">
        <w:rPr>
          <w:rFonts w:ascii="Times New Roman" w:hAnsi="Times New Roman" w:cs="Times New Roman"/>
          <w:sz w:val="24"/>
          <w:szCs w:val="24"/>
        </w:rPr>
        <w:t>)</w:t>
      </w:r>
      <w:r w:rsidR="000D6096" w:rsidRPr="004E7FE4">
        <w:rPr>
          <w:rFonts w:ascii="Times New Roman" w:hAnsi="Times New Roman" w:cs="Times New Roman"/>
          <w:sz w:val="24"/>
          <w:szCs w:val="24"/>
        </w:rPr>
        <w:t>, an umbrella body for CAM associations in Portugal</w:t>
      </w:r>
      <w:r w:rsidR="0059153D" w:rsidRPr="004E7FE4">
        <w:rPr>
          <w:rFonts w:ascii="Times New Roman" w:hAnsi="Times New Roman" w:cs="Times New Roman"/>
          <w:sz w:val="24"/>
          <w:szCs w:val="24"/>
        </w:rPr>
        <w:t>,</w:t>
      </w:r>
      <w:r w:rsidR="000D6096" w:rsidRPr="004E7FE4">
        <w:rPr>
          <w:rFonts w:ascii="Times New Roman" w:hAnsi="Times New Roman" w:cs="Times New Roman"/>
          <w:sz w:val="24"/>
          <w:szCs w:val="24"/>
        </w:rPr>
        <w:t xml:space="preserve"> as the main proponent </w:t>
      </w:r>
      <w:r w:rsidR="00EF69B9">
        <w:rPr>
          <w:rFonts w:ascii="Times New Roman" w:hAnsi="Times New Roman" w:cs="Times New Roman"/>
          <w:sz w:val="24"/>
          <w:szCs w:val="24"/>
        </w:rPr>
        <w:t>of</w:t>
      </w:r>
      <w:r w:rsidR="000D6096" w:rsidRPr="004E7FE4">
        <w:rPr>
          <w:rFonts w:ascii="Times New Roman" w:hAnsi="Times New Roman" w:cs="Times New Roman"/>
          <w:sz w:val="24"/>
          <w:szCs w:val="24"/>
        </w:rPr>
        <w:t xml:space="preserve"> setting up the aforementioned working group on CAM, the latter group was </w:t>
      </w:r>
      <w:r w:rsidR="008B0A18">
        <w:rPr>
          <w:rFonts w:ascii="Times New Roman" w:hAnsi="Times New Roman" w:cs="Times New Roman"/>
          <w:sz w:val="24"/>
          <w:szCs w:val="24"/>
        </w:rPr>
        <w:t xml:space="preserve">only </w:t>
      </w:r>
      <w:r w:rsidR="000D6096" w:rsidRPr="004E7FE4">
        <w:rPr>
          <w:rFonts w:ascii="Times New Roman" w:hAnsi="Times New Roman" w:cs="Times New Roman"/>
          <w:sz w:val="24"/>
          <w:szCs w:val="24"/>
        </w:rPr>
        <w:t xml:space="preserve">formed </w:t>
      </w:r>
      <w:r w:rsidR="008B0A18">
        <w:rPr>
          <w:rFonts w:ascii="Times New Roman" w:hAnsi="Times New Roman" w:cs="Times New Roman"/>
          <w:sz w:val="24"/>
          <w:szCs w:val="24"/>
        </w:rPr>
        <w:t>of</w:t>
      </w:r>
      <w:r w:rsidR="008B0A18" w:rsidRPr="004E7FE4">
        <w:rPr>
          <w:rFonts w:ascii="Times New Roman" w:hAnsi="Times New Roman" w:cs="Times New Roman"/>
          <w:sz w:val="24"/>
          <w:szCs w:val="24"/>
        </w:rPr>
        <w:t xml:space="preserve"> </w:t>
      </w:r>
      <w:r w:rsidR="004E7FE4" w:rsidRPr="004E7FE4">
        <w:rPr>
          <w:rFonts w:ascii="Times New Roman" w:hAnsi="Times New Roman" w:cs="Times New Roman"/>
          <w:sz w:val="24"/>
          <w:szCs w:val="24"/>
        </w:rPr>
        <w:t xml:space="preserve">representatives of the DGS, the Medical and the Pharmaceutical Councils, the </w:t>
      </w:r>
      <w:r w:rsidR="008662E7">
        <w:rPr>
          <w:rFonts w:ascii="Times New Roman" w:hAnsi="Times New Roman" w:cs="Times New Roman"/>
          <w:sz w:val="24"/>
          <w:szCs w:val="24"/>
        </w:rPr>
        <w:t>Directorate-</w:t>
      </w:r>
      <w:r w:rsidR="004E7FE4" w:rsidRPr="004E7FE4">
        <w:rPr>
          <w:rFonts w:ascii="Times New Roman" w:hAnsi="Times New Roman" w:cs="Times New Roman"/>
          <w:sz w:val="24"/>
          <w:szCs w:val="24"/>
        </w:rPr>
        <w:t>General of High</w:t>
      </w:r>
      <w:r w:rsidR="008B0A18">
        <w:rPr>
          <w:rFonts w:ascii="Times New Roman" w:hAnsi="Times New Roman" w:cs="Times New Roman"/>
          <w:sz w:val="24"/>
          <w:szCs w:val="24"/>
        </w:rPr>
        <w:t>er</w:t>
      </w:r>
      <w:r w:rsidR="004E7FE4" w:rsidRPr="004E7FE4">
        <w:rPr>
          <w:rFonts w:ascii="Times New Roman" w:hAnsi="Times New Roman" w:cs="Times New Roman"/>
          <w:sz w:val="24"/>
          <w:szCs w:val="24"/>
        </w:rPr>
        <w:t xml:space="preserve"> Education</w:t>
      </w:r>
      <w:r w:rsidR="001675A3">
        <w:rPr>
          <w:rFonts w:ascii="Times New Roman" w:hAnsi="Times New Roman" w:cs="Times New Roman"/>
          <w:sz w:val="24"/>
          <w:szCs w:val="24"/>
        </w:rPr>
        <w:t>,</w:t>
      </w:r>
      <w:r w:rsidR="004E7FE4" w:rsidRPr="004E7FE4">
        <w:rPr>
          <w:rFonts w:ascii="Times New Roman" w:hAnsi="Times New Roman" w:cs="Times New Roman"/>
          <w:sz w:val="24"/>
          <w:szCs w:val="24"/>
        </w:rPr>
        <w:t xml:space="preserve"> and the Department of Human Resources for Healt</w:t>
      </w:r>
      <w:r w:rsidR="004E7FE4">
        <w:rPr>
          <w:rFonts w:ascii="Times New Roman" w:hAnsi="Times New Roman" w:cs="Times New Roman"/>
          <w:sz w:val="24"/>
          <w:szCs w:val="24"/>
        </w:rPr>
        <w:t>h</w:t>
      </w:r>
      <w:r w:rsidR="004E7FE4" w:rsidRPr="004E7FE4">
        <w:rPr>
          <w:rFonts w:ascii="Times New Roman" w:hAnsi="Times New Roman" w:cs="Times New Roman"/>
          <w:sz w:val="24"/>
          <w:szCs w:val="24"/>
        </w:rPr>
        <w:t>, thus excluding any CAM representatives.</w:t>
      </w:r>
    </w:p>
    <w:p w:rsidR="000D6096" w:rsidRPr="00421F05" w:rsidRDefault="000D6096" w:rsidP="003C3F64">
      <w:pPr>
        <w:widowControl w:val="0"/>
        <w:spacing w:line="480" w:lineRule="auto"/>
        <w:jc w:val="both"/>
        <w:rPr>
          <w:rFonts w:ascii="Times New Roman" w:hAnsi="Times New Roman" w:cs="Times New Roman"/>
          <w:sz w:val="24"/>
          <w:szCs w:val="24"/>
        </w:rPr>
      </w:pPr>
      <w:r w:rsidRPr="004E7FE4">
        <w:rPr>
          <w:rFonts w:ascii="Times New Roman" w:hAnsi="Times New Roman" w:cs="Times New Roman"/>
          <w:sz w:val="24"/>
          <w:szCs w:val="24"/>
        </w:rPr>
        <w:t>The DGS report on CAM represents</w:t>
      </w:r>
      <w:r w:rsidRPr="00421F05">
        <w:rPr>
          <w:rFonts w:ascii="Times New Roman" w:hAnsi="Times New Roman" w:cs="Times New Roman"/>
          <w:sz w:val="24"/>
          <w:szCs w:val="24"/>
        </w:rPr>
        <w:t xml:space="preserve"> the beginning of CAM regulation </w:t>
      </w:r>
      <w:r w:rsidR="008B0A18">
        <w:rPr>
          <w:rFonts w:ascii="Times New Roman" w:hAnsi="Times New Roman" w:cs="Times New Roman"/>
          <w:sz w:val="24"/>
          <w:szCs w:val="24"/>
        </w:rPr>
        <w:t xml:space="preserve">in Portugal </w:t>
      </w:r>
      <w:r w:rsidRPr="00421F05">
        <w:rPr>
          <w:rFonts w:ascii="Times New Roman" w:hAnsi="Times New Roman" w:cs="Times New Roman"/>
          <w:sz w:val="24"/>
          <w:szCs w:val="24"/>
        </w:rPr>
        <w:t xml:space="preserve">in a variety of ways. First, it embraces a public health policy agenda by stating the need to explore other ‘knowledge areas’ in health besides the one propounded by biomedicine, </w:t>
      </w:r>
      <w:r w:rsidR="00EF69B9">
        <w:rPr>
          <w:rFonts w:ascii="Times New Roman" w:hAnsi="Times New Roman" w:cs="Times New Roman"/>
          <w:sz w:val="24"/>
          <w:szCs w:val="24"/>
        </w:rPr>
        <w:t xml:space="preserve">areas </w:t>
      </w:r>
      <w:r w:rsidRPr="00421F05">
        <w:rPr>
          <w:rFonts w:ascii="Times New Roman" w:hAnsi="Times New Roman" w:cs="Times New Roman"/>
          <w:sz w:val="24"/>
          <w:szCs w:val="24"/>
        </w:rPr>
        <w:t xml:space="preserve">which can be </w:t>
      </w:r>
      <w:r w:rsidRPr="00421F05">
        <w:rPr>
          <w:rFonts w:ascii="Times New Roman" w:hAnsi="Times New Roman" w:cs="Times New Roman"/>
          <w:sz w:val="24"/>
          <w:szCs w:val="24"/>
        </w:rPr>
        <w:lastRenderedPageBreak/>
        <w:t xml:space="preserve">either complementary or alternative to conventional medicine. The report identifies five CAM therapies: acupuncture, homeopathy, osteopathy, chiropractic and </w:t>
      </w:r>
      <w:proofErr w:type="spellStart"/>
      <w:r w:rsidRPr="00421F05">
        <w:rPr>
          <w:rFonts w:ascii="Times New Roman" w:hAnsi="Times New Roman" w:cs="Times New Roman"/>
          <w:sz w:val="24"/>
          <w:szCs w:val="24"/>
        </w:rPr>
        <w:t>phytotherapy</w:t>
      </w:r>
      <w:proofErr w:type="spellEnd"/>
      <w:r w:rsidRPr="00421F05">
        <w:rPr>
          <w:rFonts w:ascii="Times New Roman" w:hAnsi="Times New Roman" w:cs="Times New Roman"/>
          <w:sz w:val="24"/>
          <w:szCs w:val="24"/>
        </w:rPr>
        <w:t xml:space="preserve">. Second, the report is sympathetic to the </w:t>
      </w:r>
      <w:proofErr w:type="spellStart"/>
      <w:r w:rsidRPr="00421F05">
        <w:rPr>
          <w:rFonts w:ascii="Times New Roman" w:hAnsi="Times New Roman" w:cs="Times New Roman"/>
          <w:sz w:val="24"/>
          <w:szCs w:val="24"/>
        </w:rPr>
        <w:t>professionalisation</w:t>
      </w:r>
      <w:proofErr w:type="spellEnd"/>
      <w:r w:rsidRPr="00421F05">
        <w:rPr>
          <w:rFonts w:ascii="Times New Roman" w:hAnsi="Times New Roman" w:cs="Times New Roman"/>
          <w:sz w:val="24"/>
          <w:szCs w:val="24"/>
        </w:rPr>
        <w:t xml:space="preserve"> of CAM practitioners, pointing to the need for CAM </w:t>
      </w:r>
      <w:proofErr w:type="spellStart"/>
      <w:r w:rsidRPr="00421F05">
        <w:rPr>
          <w:rFonts w:ascii="Times New Roman" w:hAnsi="Times New Roman" w:cs="Times New Roman"/>
          <w:sz w:val="24"/>
          <w:szCs w:val="24"/>
        </w:rPr>
        <w:t>credentialism</w:t>
      </w:r>
      <w:proofErr w:type="spellEnd"/>
      <w:r w:rsidRPr="00421F05">
        <w:rPr>
          <w:rFonts w:ascii="Times New Roman" w:hAnsi="Times New Roman" w:cs="Times New Roman"/>
          <w:sz w:val="24"/>
          <w:szCs w:val="24"/>
        </w:rPr>
        <w:t xml:space="preserve"> and for an appr</w:t>
      </w:r>
      <w:r w:rsidR="00FA367F" w:rsidRPr="00421F05">
        <w:rPr>
          <w:rFonts w:ascii="Times New Roman" w:hAnsi="Times New Roman" w:cs="Times New Roman"/>
          <w:sz w:val="24"/>
          <w:szCs w:val="24"/>
        </w:rPr>
        <w:t>opriate CAM curriculum</w:t>
      </w:r>
      <w:r w:rsidR="00582485">
        <w:rPr>
          <w:rFonts w:ascii="Times New Roman" w:hAnsi="Times New Roman" w:cs="Times New Roman"/>
          <w:sz w:val="24"/>
          <w:szCs w:val="24"/>
        </w:rPr>
        <w:t xml:space="preserve"> to combat </w:t>
      </w:r>
      <w:r w:rsidR="00FA367F" w:rsidRPr="00421F05">
        <w:rPr>
          <w:rFonts w:ascii="Times New Roman" w:hAnsi="Times New Roman" w:cs="Times New Roman"/>
          <w:sz w:val="24"/>
          <w:szCs w:val="24"/>
        </w:rPr>
        <w:t xml:space="preserve">fragmentation </w:t>
      </w:r>
      <w:r w:rsidR="00582485">
        <w:rPr>
          <w:rFonts w:ascii="Times New Roman" w:hAnsi="Times New Roman" w:cs="Times New Roman"/>
          <w:sz w:val="24"/>
          <w:szCs w:val="24"/>
        </w:rPr>
        <w:t>and</w:t>
      </w:r>
      <w:r w:rsidR="00FA367F" w:rsidRPr="00421F05">
        <w:rPr>
          <w:rFonts w:ascii="Times New Roman" w:hAnsi="Times New Roman" w:cs="Times New Roman"/>
          <w:sz w:val="24"/>
          <w:szCs w:val="24"/>
        </w:rPr>
        <w:t xml:space="preserve"> achieve greater cohesion. Third, the report mentions the crucial role of the state in the successful integration of CAM into mainstream healthcare and the protection of individuals’ health. </w:t>
      </w:r>
      <w:r w:rsidR="00441373" w:rsidRPr="00421F05">
        <w:rPr>
          <w:rFonts w:ascii="Times New Roman" w:hAnsi="Times New Roman" w:cs="Times New Roman"/>
          <w:sz w:val="24"/>
          <w:szCs w:val="24"/>
        </w:rPr>
        <w:t>As the r</w:t>
      </w:r>
      <w:r w:rsidRPr="00421F05">
        <w:rPr>
          <w:rFonts w:ascii="Times New Roman" w:hAnsi="Times New Roman" w:cs="Times New Roman"/>
          <w:sz w:val="24"/>
          <w:szCs w:val="24"/>
        </w:rPr>
        <w:t>eport states:</w:t>
      </w:r>
    </w:p>
    <w:p w:rsidR="000D6096" w:rsidRPr="00421F05" w:rsidRDefault="000D6096" w:rsidP="003C3F64">
      <w:pPr>
        <w:widowControl w:val="0"/>
        <w:spacing w:line="480" w:lineRule="auto"/>
        <w:ind w:left="567"/>
        <w:jc w:val="both"/>
        <w:rPr>
          <w:rFonts w:ascii="Times New Roman" w:hAnsi="Times New Roman" w:cs="Times New Roman"/>
          <w:sz w:val="24"/>
          <w:szCs w:val="24"/>
        </w:rPr>
      </w:pPr>
      <w:r w:rsidRPr="00421F05">
        <w:rPr>
          <w:rFonts w:ascii="Times New Roman" w:hAnsi="Times New Roman" w:cs="Times New Roman"/>
          <w:sz w:val="24"/>
          <w:szCs w:val="24"/>
        </w:rPr>
        <w:t xml:space="preserve">There was an overall agreement among the members of the working group that the quality of CAM education should be raised through the setting up of high standard courses and through the accreditation of those professionals with appropriate credentials. Therefore, an attempt to regulate these [CAM] therapies </w:t>
      </w:r>
      <w:r w:rsidR="0059153D" w:rsidRPr="00421F05">
        <w:rPr>
          <w:rFonts w:ascii="Times New Roman" w:hAnsi="Times New Roman" w:cs="Times New Roman"/>
          <w:sz w:val="24"/>
          <w:szCs w:val="24"/>
        </w:rPr>
        <w:t xml:space="preserve">by statute </w:t>
      </w:r>
      <w:r w:rsidRPr="00421F05">
        <w:rPr>
          <w:rFonts w:ascii="Times New Roman" w:hAnsi="Times New Roman" w:cs="Times New Roman"/>
          <w:sz w:val="24"/>
          <w:szCs w:val="24"/>
        </w:rPr>
        <w:t xml:space="preserve">should be </w:t>
      </w:r>
      <w:r w:rsidR="0059153D" w:rsidRPr="00421F05">
        <w:rPr>
          <w:rFonts w:ascii="Times New Roman" w:hAnsi="Times New Roman" w:cs="Times New Roman"/>
          <w:sz w:val="24"/>
          <w:szCs w:val="24"/>
        </w:rPr>
        <w:t>undertaken</w:t>
      </w:r>
      <w:r w:rsidRPr="00421F05">
        <w:rPr>
          <w:rFonts w:ascii="Times New Roman" w:hAnsi="Times New Roman" w:cs="Times New Roman"/>
          <w:sz w:val="24"/>
          <w:szCs w:val="24"/>
        </w:rPr>
        <w:t>, in order to fight against the current anarchy [in CAM’s practice]</w:t>
      </w:r>
      <w:r w:rsidR="0027756A" w:rsidRPr="0027756A">
        <w:rPr>
          <w:rFonts w:ascii="Times New Roman" w:hAnsi="Times New Roman" w:cs="Times New Roman"/>
          <w:sz w:val="24"/>
          <w:szCs w:val="24"/>
        </w:rPr>
        <w:t xml:space="preserve"> </w:t>
      </w:r>
      <w:r w:rsidR="0027756A" w:rsidRPr="00421F05">
        <w:rPr>
          <w:rFonts w:ascii="Times New Roman" w:hAnsi="Times New Roman" w:cs="Times New Roman"/>
          <w:sz w:val="24"/>
          <w:szCs w:val="24"/>
        </w:rPr>
        <w:t>(DGS, 1999:</w:t>
      </w:r>
      <w:r w:rsidR="003E2B3E">
        <w:rPr>
          <w:rFonts w:ascii="Times New Roman" w:hAnsi="Times New Roman" w:cs="Times New Roman"/>
          <w:sz w:val="24"/>
          <w:szCs w:val="24"/>
        </w:rPr>
        <w:t xml:space="preserve"> </w:t>
      </w:r>
      <w:r w:rsidR="0027756A" w:rsidRPr="00421F05">
        <w:rPr>
          <w:rFonts w:ascii="Times New Roman" w:hAnsi="Times New Roman" w:cs="Times New Roman"/>
          <w:sz w:val="24"/>
          <w:szCs w:val="24"/>
        </w:rPr>
        <w:t>41-42)</w:t>
      </w:r>
      <w:r w:rsidR="0027756A">
        <w:rPr>
          <w:rFonts w:ascii="Times New Roman" w:hAnsi="Times New Roman" w:cs="Times New Roman"/>
          <w:sz w:val="24"/>
          <w:szCs w:val="24"/>
        </w:rPr>
        <w:t>.</w:t>
      </w:r>
    </w:p>
    <w:p w:rsidR="000D6096" w:rsidRPr="00421F05" w:rsidRDefault="00FA367F"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Finally</w:t>
      </w:r>
      <w:r w:rsidR="000D6096" w:rsidRPr="00421F05">
        <w:rPr>
          <w:rFonts w:ascii="Times New Roman" w:hAnsi="Times New Roman" w:cs="Times New Roman"/>
          <w:sz w:val="24"/>
          <w:szCs w:val="24"/>
        </w:rPr>
        <w:t>, the report</w:t>
      </w:r>
      <w:r w:rsidRPr="00421F05">
        <w:rPr>
          <w:rFonts w:ascii="Times New Roman" w:hAnsi="Times New Roman" w:cs="Times New Roman"/>
          <w:sz w:val="24"/>
          <w:szCs w:val="24"/>
        </w:rPr>
        <w:t xml:space="preserve"> calls for the setting up of a c</w:t>
      </w:r>
      <w:r w:rsidR="000D6096" w:rsidRPr="00421F05">
        <w:rPr>
          <w:rFonts w:ascii="Times New Roman" w:hAnsi="Times New Roman" w:cs="Times New Roman"/>
          <w:sz w:val="24"/>
          <w:szCs w:val="24"/>
        </w:rPr>
        <w:t xml:space="preserve">ommittee with representatives </w:t>
      </w:r>
      <w:r w:rsidR="003E2B3E">
        <w:rPr>
          <w:rFonts w:ascii="Times New Roman" w:hAnsi="Times New Roman" w:cs="Times New Roman"/>
          <w:sz w:val="24"/>
          <w:szCs w:val="24"/>
        </w:rPr>
        <w:t>of</w:t>
      </w:r>
      <w:r w:rsidR="000D6096" w:rsidRPr="00421F05">
        <w:rPr>
          <w:rFonts w:ascii="Times New Roman" w:hAnsi="Times New Roman" w:cs="Times New Roman"/>
          <w:sz w:val="24"/>
          <w:szCs w:val="24"/>
        </w:rPr>
        <w:t xml:space="preserve"> the Ministry of Health, the Ministry of Education, the Medical and Pharmaceutical Councils</w:t>
      </w:r>
      <w:r w:rsidR="004B317D">
        <w:rPr>
          <w:rFonts w:ascii="Times New Roman" w:hAnsi="Times New Roman" w:cs="Times New Roman"/>
          <w:sz w:val="24"/>
          <w:szCs w:val="24"/>
        </w:rPr>
        <w:t>,</w:t>
      </w:r>
      <w:r w:rsidR="000D6096" w:rsidRPr="00421F05">
        <w:rPr>
          <w:rFonts w:ascii="Times New Roman" w:hAnsi="Times New Roman" w:cs="Times New Roman"/>
          <w:sz w:val="24"/>
          <w:szCs w:val="24"/>
        </w:rPr>
        <w:t xml:space="preserve"> and CAM associations</w:t>
      </w:r>
      <w:r w:rsidR="00582485">
        <w:rPr>
          <w:rFonts w:ascii="Times New Roman" w:hAnsi="Times New Roman" w:cs="Times New Roman"/>
          <w:sz w:val="24"/>
          <w:szCs w:val="24"/>
        </w:rPr>
        <w:t>,</w:t>
      </w:r>
      <w:r w:rsidR="000D6096" w:rsidRPr="00421F05">
        <w:rPr>
          <w:rFonts w:ascii="Times New Roman" w:hAnsi="Times New Roman" w:cs="Times New Roman"/>
          <w:sz w:val="24"/>
          <w:szCs w:val="24"/>
        </w:rPr>
        <w:t xml:space="preserve"> which should be tasked with drawing up statutory regulation for CAM and CAM practitioners (DGS, 1999).</w:t>
      </w:r>
    </w:p>
    <w:p w:rsidR="000D6096" w:rsidRPr="00421F05" w:rsidRDefault="000D609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Not surprisingly, this report was well received by the representatives of CAM associations, as it was in line with CAM’s interests. Nevertheless, criticism of the ‘scandalous lack of CAM representatives’ </w:t>
      </w:r>
      <w:r w:rsidR="00C15DF5" w:rsidRPr="00421F05">
        <w:rPr>
          <w:rFonts w:ascii="Times New Roman" w:hAnsi="Times New Roman" w:cs="Times New Roman"/>
          <w:sz w:val="24"/>
          <w:szCs w:val="24"/>
        </w:rPr>
        <w:t xml:space="preserve">(O </w:t>
      </w:r>
      <w:proofErr w:type="spellStart"/>
      <w:r w:rsidR="00C15DF5" w:rsidRPr="00421F05">
        <w:rPr>
          <w:rFonts w:ascii="Times New Roman" w:hAnsi="Times New Roman" w:cs="Times New Roman"/>
          <w:sz w:val="24"/>
          <w:szCs w:val="24"/>
        </w:rPr>
        <w:t>Dia</w:t>
      </w:r>
      <w:proofErr w:type="spellEnd"/>
      <w:r w:rsidR="00C15DF5" w:rsidRPr="00421F05">
        <w:rPr>
          <w:rFonts w:ascii="Times New Roman" w:hAnsi="Times New Roman" w:cs="Times New Roman"/>
          <w:sz w:val="24"/>
          <w:szCs w:val="24"/>
        </w:rPr>
        <w:t>, 1999:</w:t>
      </w:r>
      <w:r w:rsidR="003E2B3E">
        <w:rPr>
          <w:rFonts w:ascii="Times New Roman" w:hAnsi="Times New Roman" w:cs="Times New Roman"/>
          <w:sz w:val="24"/>
          <w:szCs w:val="24"/>
        </w:rPr>
        <w:t xml:space="preserve"> </w:t>
      </w:r>
      <w:r w:rsidR="00C15DF5" w:rsidRPr="00421F05">
        <w:rPr>
          <w:rFonts w:ascii="Times New Roman" w:hAnsi="Times New Roman" w:cs="Times New Roman"/>
          <w:sz w:val="24"/>
          <w:szCs w:val="24"/>
        </w:rPr>
        <w:t xml:space="preserve">11) </w:t>
      </w:r>
      <w:r w:rsidRPr="00421F05">
        <w:rPr>
          <w:rFonts w:ascii="Times New Roman" w:hAnsi="Times New Roman" w:cs="Times New Roman"/>
          <w:sz w:val="24"/>
          <w:szCs w:val="24"/>
        </w:rPr>
        <w:t xml:space="preserve">within the working group </w:t>
      </w:r>
      <w:r w:rsidR="00C15DF5" w:rsidRPr="00421F05">
        <w:rPr>
          <w:rFonts w:ascii="Times New Roman" w:hAnsi="Times New Roman" w:cs="Times New Roman"/>
          <w:sz w:val="24"/>
          <w:szCs w:val="24"/>
        </w:rPr>
        <w:t>was</w:t>
      </w:r>
      <w:r w:rsidRPr="00421F05">
        <w:rPr>
          <w:rFonts w:ascii="Times New Roman" w:hAnsi="Times New Roman" w:cs="Times New Roman"/>
          <w:sz w:val="24"/>
          <w:szCs w:val="24"/>
        </w:rPr>
        <w:t xml:space="preserve"> evident.</w:t>
      </w:r>
    </w:p>
    <w:p w:rsidR="000D6096" w:rsidRPr="00421F05" w:rsidRDefault="000D609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Meanwhile, the </w:t>
      </w:r>
      <w:r w:rsidR="00072FEB" w:rsidRPr="00421F05">
        <w:rPr>
          <w:rFonts w:ascii="Times New Roman" w:hAnsi="Times New Roman" w:cs="Times New Roman"/>
          <w:sz w:val="24"/>
          <w:szCs w:val="24"/>
        </w:rPr>
        <w:t xml:space="preserve">Portuguese Medical Council </w:t>
      </w:r>
      <w:r w:rsidR="00E72B9E">
        <w:rPr>
          <w:rFonts w:ascii="Times New Roman" w:hAnsi="Times New Roman" w:cs="Times New Roman"/>
          <w:sz w:val="24"/>
          <w:szCs w:val="24"/>
        </w:rPr>
        <w:t>(</w:t>
      </w:r>
      <w:proofErr w:type="spellStart"/>
      <w:r w:rsidR="00E72B9E">
        <w:rPr>
          <w:rFonts w:ascii="Times New Roman" w:hAnsi="Times New Roman" w:cs="Times New Roman"/>
          <w:sz w:val="24"/>
          <w:szCs w:val="24"/>
        </w:rPr>
        <w:t>Ordem</w:t>
      </w:r>
      <w:proofErr w:type="spellEnd"/>
      <w:r w:rsidR="00E72B9E">
        <w:rPr>
          <w:rFonts w:ascii="Times New Roman" w:hAnsi="Times New Roman" w:cs="Times New Roman"/>
          <w:sz w:val="24"/>
          <w:szCs w:val="24"/>
        </w:rPr>
        <w:t xml:space="preserve"> dos </w:t>
      </w:r>
      <w:proofErr w:type="spellStart"/>
      <w:r w:rsidR="00E72B9E">
        <w:rPr>
          <w:rFonts w:ascii="Times New Roman" w:hAnsi="Times New Roman" w:cs="Times New Roman"/>
          <w:sz w:val="24"/>
          <w:szCs w:val="24"/>
        </w:rPr>
        <w:t>Médicos</w:t>
      </w:r>
      <w:proofErr w:type="spellEnd"/>
      <w:r w:rsidR="00E72B9E">
        <w:rPr>
          <w:rFonts w:ascii="Times New Roman" w:hAnsi="Times New Roman" w:cs="Times New Roman"/>
          <w:sz w:val="24"/>
          <w:szCs w:val="24"/>
        </w:rPr>
        <w:t xml:space="preserve">) </w:t>
      </w:r>
      <w:r w:rsidR="00072FEB" w:rsidRPr="00421F05">
        <w:rPr>
          <w:rFonts w:ascii="Times New Roman" w:hAnsi="Times New Roman" w:cs="Times New Roman"/>
          <w:sz w:val="24"/>
          <w:szCs w:val="24"/>
        </w:rPr>
        <w:t xml:space="preserve">(PMC) </w:t>
      </w:r>
      <w:r w:rsidR="004B317D">
        <w:rPr>
          <w:rFonts w:ascii="Times New Roman" w:hAnsi="Times New Roman" w:cs="Times New Roman"/>
          <w:sz w:val="24"/>
          <w:szCs w:val="24"/>
        </w:rPr>
        <w:t>tried</w:t>
      </w:r>
      <w:r w:rsidR="00B35368">
        <w:rPr>
          <w:rFonts w:ascii="Times New Roman" w:hAnsi="Times New Roman" w:cs="Times New Roman"/>
          <w:sz w:val="24"/>
          <w:szCs w:val="24"/>
        </w:rPr>
        <w:t xml:space="preserve"> to persuade the state </w:t>
      </w:r>
      <w:r w:rsidRPr="00421F05">
        <w:rPr>
          <w:rFonts w:ascii="Times New Roman" w:hAnsi="Times New Roman" w:cs="Times New Roman"/>
          <w:sz w:val="24"/>
          <w:szCs w:val="24"/>
        </w:rPr>
        <w:t xml:space="preserve">to </w:t>
      </w:r>
      <w:r w:rsidR="00BE1B77">
        <w:rPr>
          <w:rFonts w:ascii="Times New Roman" w:hAnsi="Times New Roman" w:cs="Times New Roman"/>
          <w:sz w:val="24"/>
          <w:szCs w:val="24"/>
        </w:rPr>
        <w:t>reject</w:t>
      </w:r>
      <w:r w:rsidR="00BE1B77" w:rsidRPr="00421F05">
        <w:rPr>
          <w:rFonts w:ascii="Times New Roman" w:hAnsi="Times New Roman" w:cs="Times New Roman"/>
          <w:sz w:val="24"/>
          <w:szCs w:val="24"/>
        </w:rPr>
        <w:t xml:space="preserve"> </w:t>
      </w:r>
      <w:r w:rsidRPr="00421F05">
        <w:rPr>
          <w:rFonts w:ascii="Times New Roman" w:hAnsi="Times New Roman" w:cs="Times New Roman"/>
          <w:sz w:val="24"/>
          <w:szCs w:val="24"/>
        </w:rPr>
        <w:t>the government</w:t>
      </w:r>
      <w:r w:rsidR="00B35368">
        <w:rPr>
          <w:rFonts w:ascii="Times New Roman" w:hAnsi="Times New Roman" w:cs="Times New Roman"/>
          <w:sz w:val="24"/>
          <w:szCs w:val="24"/>
        </w:rPr>
        <w:t xml:space="preserve">’s proposal </w:t>
      </w:r>
      <w:r w:rsidRPr="00421F05">
        <w:rPr>
          <w:rFonts w:ascii="Times New Roman" w:hAnsi="Times New Roman" w:cs="Times New Roman"/>
          <w:sz w:val="24"/>
          <w:szCs w:val="24"/>
        </w:rPr>
        <w:t>for CAM regulation</w:t>
      </w:r>
      <w:r w:rsidR="005F1C48">
        <w:rPr>
          <w:rFonts w:ascii="Times New Roman" w:hAnsi="Times New Roman" w:cs="Times New Roman"/>
          <w:sz w:val="24"/>
          <w:szCs w:val="24"/>
        </w:rPr>
        <w:t>,</w:t>
      </w:r>
      <w:r w:rsidRPr="00421F05">
        <w:rPr>
          <w:rFonts w:ascii="Times New Roman" w:hAnsi="Times New Roman" w:cs="Times New Roman"/>
          <w:sz w:val="24"/>
          <w:szCs w:val="24"/>
        </w:rPr>
        <w:t xml:space="preserve"> </w:t>
      </w:r>
      <w:r w:rsidR="00B35368">
        <w:rPr>
          <w:rFonts w:ascii="Times New Roman" w:hAnsi="Times New Roman" w:cs="Times New Roman"/>
          <w:sz w:val="24"/>
          <w:szCs w:val="24"/>
        </w:rPr>
        <w:t>without success</w:t>
      </w:r>
      <w:r w:rsidRPr="00421F05">
        <w:rPr>
          <w:rFonts w:ascii="Times New Roman" w:hAnsi="Times New Roman" w:cs="Times New Roman"/>
          <w:sz w:val="24"/>
          <w:szCs w:val="24"/>
        </w:rPr>
        <w:t xml:space="preserve">. As the </w:t>
      </w:r>
      <w:r w:rsidR="005F151B" w:rsidRPr="00421F05">
        <w:rPr>
          <w:rFonts w:ascii="Times New Roman" w:hAnsi="Times New Roman" w:cs="Times New Roman"/>
          <w:sz w:val="24"/>
          <w:szCs w:val="24"/>
        </w:rPr>
        <w:t xml:space="preserve">DGS </w:t>
      </w:r>
      <w:r w:rsidRPr="00421F05">
        <w:rPr>
          <w:rFonts w:ascii="Times New Roman" w:hAnsi="Times New Roman" w:cs="Times New Roman"/>
          <w:sz w:val="24"/>
          <w:szCs w:val="24"/>
        </w:rPr>
        <w:t xml:space="preserve">report itself discloses, most of the working group’s meetings were held ‘… without the presence of all the appointees due to a variety of reasons, and some of the appointees were </w:t>
      </w:r>
      <w:r w:rsidRPr="00421F05">
        <w:rPr>
          <w:rFonts w:ascii="Times New Roman" w:hAnsi="Times New Roman" w:cs="Times New Roman"/>
          <w:sz w:val="24"/>
          <w:szCs w:val="24"/>
        </w:rPr>
        <w:lastRenderedPageBreak/>
        <w:t>substituted by others’ (DGS, 1999:</w:t>
      </w:r>
      <w:r w:rsidR="003E2B3E">
        <w:rPr>
          <w:rFonts w:ascii="Times New Roman" w:hAnsi="Times New Roman" w:cs="Times New Roman"/>
          <w:sz w:val="24"/>
          <w:szCs w:val="24"/>
        </w:rPr>
        <w:t xml:space="preserve"> </w:t>
      </w:r>
      <w:r w:rsidRPr="00421F05">
        <w:rPr>
          <w:rFonts w:ascii="Times New Roman" w:hAnsi="Times New Roman" w:cs="Times New Roman"/>
          <w:sz w:val="24"/>
          <w:szCs w:val="24"/>
        </w:rPr>
        <w:t xml:space="preserve">4). In the end, all the appointees agreed and subscribed to the report, apart from the </w:t>
      </w:r>
      <w:r w:rsidR="003E4844" w:rsidRPr="00421F05">
        <w:rPr>
          <w:rFonts w:ascii="Times New Roman" w:hAnsi="Times New Roman" w:cs="Times New Roman"/>
          <w:sz w:val="24"/>
          <w:szCs w:val="24"/>
        </w:rPr>
        <w:t>PMC</w:t>
      </w:r>
      <w:r w:rsidR="00072FEB" w:rsidRPr="00421F05">
        <w:rPr>
          <w:rFonts w:ascii="Times New Roman" w:hAnsi="Times New Roman" w:cs="Times New Roman"/>
          <w:sz w:val="24"/>
          <w:szCs w:val="24"/>
        </w:rPr>
        <w:t>’s</w:t>
      </w:r>
      <w:r w:rsidR="003E4844"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representative, who </w:t>
      </w:r>
      <w:r w:rsidR="00582485">
        <w:rPr>
          <w:rFonts w:ascii="Times New Roman" w:hAnsi="Times New Roman" w:cs="Times New Roman"/>
          <w:sz w:val="24"/>
          <w:szCs w:val="24"/>
        </w:rPr>
        <w:t>dis</w:t>
      </w:r>
      <w:r w:rsidRPr="00421F05">
        <w:rPr>
          <w:rFonts w:ascii="Times New Roman" w:hAnsi="Times New Roman" w:cs="Times New Roman"/>
          <w:sz w:val="24"/>
          <w:szCs w:val="24"/>
        </w:rPr>
        <w:t>agree</w:t>
      </w:r>
      <w:r w:rsidR="00582485">
        <w:rPr>
          <w:rFonts w:ascii="Times New Roman" w:hAnsi="Times New Roman" w:cs="Times New Roman"/>
          <w:sz w:val="24"/>
          <w:szCs w:val="24"/>
        </w:rPr>
        <w:t>d</w:t>
      </w:r>
      <w:r w:rsidRPr="00421F05">
        <w:rPr>
          <w:rFonts w:ascii="Times New Roman" w:hAnsi="Times New Roman" w:cs="Times New Roman"/>
          <w:sz w:val="24"/>
          <w:szCs w:val="24"/>
        </w:rPr>
        <w:t xml:space="preserve"> with </w:t>
      </w:r>
      <w:r w:rsidR="003E2B3E">
        <w:rPr>
          <w:rFonts w:ascii="Times New Roman" w:hAnsi="Times New Roman" w:cs="Times New Roman"/>
          <w:sz w:val="24"/>
          <w:szCs w:val="24"/>
        </w:rPr>
        <w:t>its</w:t>
      </w:r>
      <w:r w:rsidRPr="00421F05">
        <w:rPr>
          <w:rFonts w:ascii="Times New Roman" w:hAnsi="Times New Roman" w:cs="Times New Roman"/>
          <w:sz w:val="24"/>
          <w:szCs w:val="24"/>
        </w:rPr>
        <w:t xml:space="preserve"> proposal for CAM regu</w:t>
      </w:r>
      <w:r w:rsidR="00AF3CD9" w:rsidRPr="00421F05">
        <w:rPr>
          <w:rFonts w:ascii="Times New Roman" w:hAnsi="Times New Roman" w:cs="Times New Roman"/>
          <w:sz w:val="24"/>
          <w:szCs w:val="24"/>
        </w:rPr>
        <w:t>lation.</w:t>
      </w:r>
      <w:r w:rsidR="005653ED">
        <w:rPr>
          <w:rFonts w:ascii="Times New Roman" w:hAnsi="Times New Roman" w:cs="Times New Roman"/>
          <w:sz w:val="24"/>
          <w:szCs w:val="24"/>
        </w:rPr>
        <w:t xml:space="preserve"> As</w:t>
      </w:r>
      <w:r w:rsidRPr="00421F05">
        <w:rPr>
          <w:rFonts w:ascii="Times New Roman" w:hAnsi="Times New Roman" w:cs="Times New Roman"/>
          <w:sz w:val="24"/>
          <w:szCs w:val="24"/>
        </w:rPr>
        <w:t xml:space="preserve"> </w:t>
      </w:r>
      <w:proofErr w:type="spellStart"/>
      <w:r w:rsidRPr="00421F05">
        <w:rPr>
          <w:rFonts w:ascii="Times New Roman" w:hAnsi="Times New Roman" w:cs="Times New Roman"/>
          <w:sz w:val="24"/>
          <w:szCs w:val="24"/>
        </w:rPr>
        <w:t>Germano</w:t>
      </w:r>
      <w:proofErr w:type="spellEnd"/>
      <w:r w:rsidRPr="00421F05">
        <w:rPr>
          <w:rFonts w:ascii="Times New Roman" w:hAnsi="Times New Roman" w:cs="Times New Roman"/>
          <w:sz w:val="24"/>
          <w:szCs w:val="24"/>
        </w:rPr>
        <w:t xml:space="preserve"> de Sousa, the PMC’s chairman at the time, stated in an interview released by the newspaper </w:t>
      </w:r>
      <w:proofErr w:type="spellStart"/>
      <w:r w:rsidRPr="00421F05">
        <w:rPr>
          <w:rFonts w:ascii="Times New Roman" w:hAnsi="Times New Roman" w:cs="Times New Roman"/>
          <w:i/>
          <w:sz w:val="24"/>
          <w:szCs w:val="24"/>
        </w:rPr>
        <w:t>Primeiro</w:t>
      </w:r>
      <w:proofErr w:type="spellEnd"/>
      <w:r w:rsidRPr="00421F05">
        <w:rPr>
          <w:rFonts w:ascii="Times New Roman" w:hAnsi="Times New Roman" w:cs="Times New Roman"/>
          <w:i/>
          <w:sz w:val="24"/>
          <w:szCs w:val="24"/>
        </w:rPr>
        <w:t xml:space="preserve"> de Janeiro</w:t>
      </w:r>
      <w:r w:rsidRPr="00421F05">
        <w:rPr>
          <w:rFonts w:ascii="Times New Roman" w:hAnsi="Times New Roman" w:cs="Times New Roman"/>
          <w:sz w:val="24"/>
          <w:szCs w:val="24"/>
        </w:rPr>
        <w:t xml:space="preserve"> in July 1999:</w:t>
      </w:r>
    </w:p>
    <w:p w:rsidR="000D6096" w:rsidRPr="00421F05" w:rsidRDefault="000D6096" w:rsidP="003C3F64">
      <w:pPr>
        <w:widowControl w:val="0"/>
        <w:spacing w:line="480" w:lineRule="auto"/>
        <w:ind w:left="567"/>
        <w:jc w:val="both"/>
        <w:rPr>
          <w:rFonts w:ascii="Times New Roman" w:hAnsi="Times New Roman" w:cs="Times New Roman"/>
          <w:sz w:val="24"/>
          <w:szCs w:val="24"/>
        </w:rPr>
      </w:pPr>
      <w:r w:rsidRPr="00421F05">
        <w:rPr>
          <w:rFonts w:ascii="Times New Roman" w:hAnsi="Times New Roman" w:cs="Times New Roman"/>
          <w:sz w:val="24"/>
          <w:szCs w:val="24"/>
        </w:rPr>
        <w:t xml:space="preserve">We </w:t>
      </w:r>
      <w:r w:rsidR="00086091" w:rsidRPr="00421F05">
        <w:rPr>
          <w:rFonts w:ascii="Times New Roman" w:hAnsi="Times New Roman" w:cs="Times New Roman"/>
          <w:sz w:val="24"/>
          <w:szCs w:val="24"/>
        </w:rPr>
        <w:t xml:space="preserve">[the PMC] </w:t>
      </w:r>
      <w:r w:rsidRPr="00421F05">
        <w:rPr>
          <w:rFonts w:ascii="Times New Roman" w:hAnsi="Times New Roman" w:cs="Times New Roman"/>
          <w:sz w:val="24"/>
          <w:szCs w:val="24"/>
        </w:rPr>
        <w:t xml:space="preserve">will assess it </w:t>
      </w:r>
      <w:r w:rsidR="00086091" w:rsidRPr="00421F05">
        <w:rPr>
          <w:rFonts w:ascii="Times New Roman" w:hAnsi="Times New Roman" w:cs="Times New Roman"/>
          <w:sz w:val="24"/>
          <w:szCs w:val="24"/>
        </w:rPr>
        <w:t>[the DGS report]</w:t>
      </w:r>
      <w:r w:rsidR="00086091">
        <w:rPr>
          <w:rFonts w:ascii="Times New Roman" w:hAnsi="Times New Roman" w:cs="Times New Roman"/>
          <w:sz w:val="24"/>
          <w:szCs w:val="24"/>
        </w:rPr>
        <w:t xml:space="preserve"> </w:t>
      </w:r>
      <w:r w:rsidRPr="00421F05">
        <w:rPr>
          <w:rFonts w:ascii="Times New Roman" w:hAnsi="Times New Roman" w:cs="Times New Roman"/>
          <w:sz w:val="24"/>
          <w:szCs w:val="24"/>
        </w:rPr>
        <w:t xml:space="preserve">in due course but I believe that any conclusive evaluation [of the report] is far from being achieved. </w:t>
      </w:r>
      <w:r w:rsidR="0085319A" w:rsidRPr="00421F05">
        <w:rPr>
          <w:rFonts w:ascii="Times New Roman" w:hAnsi="Times New Roman" w:cs="Times New Roman"/>
          <w:sz w:val="24"/>
          <w:szCs w:val="24"/>
        </w:rPr>
        <w:t xml:space="preserve">… </w:t>
      </w:r>
      <w:r w:rsidRPr="00421F05">
        <w:rPr>
          <w:rFonts w:ascii="Times New Roman" w:hAnsi="Times New Roman" w:cs="Times New Roman"/>
          <w:sz w:val="24"/>
          <w:szCs w:val="24"/>
        </w:rPr>
        <w:t>Specifically, the big concern here is the need to protect Portuguese citizens from the manoeuvring of groups [CAM] without any scientific basis to treat diseases ... In other words, the money currently spent on health is precious and so cannot be wasted on [CAM] practices which are not scienti</w:t>
      </w:r>
      <w:r w:rsidR="0059153D" w:rsidRPr="00421F05">
        <w:rPr>
          <w:rFonts w:ascii="Times New Roman" w:hAnsi="Times New Roman" w:cs="Times New Roman"/>
          <w:sz w:val="24"/>
          <w:szCs w:val="24"/>
        </w:rPr>
        <w:t>fically proven. There are some ‘laboratories’</w:t>
      </w:r>
      <w:r w:rsidRPr="00421F05">
        <w:rPr>
          <w:rFonts w:ascii="Times New Roman" w:hAnsi="Times New Roman" w:cs="Times New Roman"/>
          <w:sz w:val="24"/>
          <w:szCs w:val="24"/>
        </w:rPr>
        <w:t xml:space="preserve"> which manufacture so-called homeopathic drugs but the latter are just water which have been sold like gold (</w:t>
      </w:r>
      <w:proofErr w:type="spellStart"/>
      <w:r w:rsidRPr="00421F05">
        <w:rPr>
          <w:rFonts w:ascii="Times New Roman" w:hAnsi="Times New Roman" w:cs="Times New Roman"/>
          <w:sz w:val="24"/>
          <w:szCs w:val="24"/>
        </w:rPr>
        <w:t>Bessa</w:t>
      </w:r>
      <w:proofErr w:type="spellEnd"/>
      <w:r w:rsidRPr="00421F05">
        <w:rPr>
          <w:rFonts w:ascii="Times New Roman" w:hAnsi="Times New Roman" w:cs="Times New Roman"/>
          <w:sz w:val="24"/>
          <w:szCs w:val="24"/>
        </w:rPr>
        <w:t>, 1999</w:t>
      </w:r>
      <w:r w:rsidR="000174DF">
        <w:rPr>
          <w:rFonts w:ascii="Times New Roman" w:hAnsi="Times New Roman" w:cs="Times New Roman"/>
          <w:sz w:val="24"/>
          <w:szCs w:val="24"/>
        </w:rPr>
        <w:t>:</w:t>
      </w:r>
      <w:r w:rsidR="003E2B3E">
        <w:rPr>
          <w:rFonts w:ascii="Times New Roman" w:hAnsi="Times New Roman" w:cs="Times New Roman"/>
          <w:sz w:val="24"/>
          <w:szCs w:val="24"/>
        </w:rPr>
        <w:t xml:space="preserve"> </w:t>
      </w:r>
      <w:r w:rsidR="000174DF">
        <w:rPr>
          <w:rFonts w:ascii="Times New Roman" w:hAnsi="Times New Roman" w:cs="Times New Roman"/>
          <w:sz w:val="24"/>
          <w:szCs w:val="24"/>
        </w:rPr>
        <w:t>5</w:t>
      </w:r>
      <w:r w:rsidRPr="00421F05">
        <w:rPr>
          <w:rFonts w:ascii="Times New Roman" w:hAnsi="Times New Roman" w:cs="Times New Roman"/>
          <w:sz w:val="24"/>
          <w:szCs w:val="24"/>
        </w:rPr>
        <w:t>).</w:t>
      </w:r>
    </w:p>
    <w:p w:rsidR="00AF3CD9" w:rsidRPr="00421F05" w:rsidRDefault="003E2B3E" w:rsidP="003C3F64">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D6096" w:rsidRPr="00421F05">
        <w:rPr>
          <w:rFonts w:ascii="Times New Roman" w:hAnsi="Times New Roman" w:cs="Times New Roman"/>
          <w:sz w:val="24"/>
          <w:szCs w:val="24"/>
        </w:rPr>
        <w:t xml:space="preserve">his statement </w:t>
      </w:r>
      <w:r>
        <w:rPr>
          <w:rFonts w:ascii="Times New Roman" w:hAnsi="Times New Roman" w:cs="Times New Roman"/>
          <w:sz w:val="24"/>
          <w:szCs w:val="24"/>
        </w:rPr>
        <w:t>makes evident</w:t>
      </w:r>
      <w:r w:rsidR="008B10AB">
        <w:rPr>
          <w:rFonts w:ascii="Times New Roman" w:hAnsi="Times New Roman" w:cs="Times New Roman"/>
          <w:sz w:val="24"/>
          <w:szCs w:val="24"/>
        </w:rPr>
        <w:t xml:space="preserve"> the reasons for </w:t>
      </w:r>
      <w:r w:rsidR="000D6096" w:rsidRPr="00421F05">
        <w:rPr>
          <w:rFonts w:ascii="Times New Roman" w:hAnsi="Times New Roman" w:cs="Times New Roman"/>
          <w:sz w:val="24"/>
          <w:szCs w:val="24"/>
        </w:rPr>
        <w:t>the</w:t>
      </w:r>
      <w:r>
        <w:rPr>
          <w:rFonts w:ascii="Times New Roman" w:hAnsi="Times New Roman" w:cs="Times New Roman"/>
          <w:sz w:val="24"/>
          <w:szCs w:val="24"/>
        </w:rPr>
        <w:t xml:space="preserve"> PMC’s</w:t>
      </w:r>
      <w:r w:rsidR="000D6096" w:rsidRPr="00421F05">
        <w:rPr>
          <w:rFonts w:ascii="Times New Roman" w:hAnsi="Times New Roman" w:cs="Times New Roman"/>
          <w:sz w:val="24"/>
          <w:szCs w:val="24"/>
        </w:rPr>
        <w:t xml:space="preserve"> rejection of </w:t>
      </w:r>
      <w:r w:rsidR="007E5835">
        <w:rPr>
          <w:rFonts w:ascii="Times New Roman" w:hAnsi="Times New Roman" w:cs="Times New Roman"/>
          <w:sz w:val="24"/>
          <w:szCs w:val="24"/>
        </w:rPr>
        <w:t>the DGS report</w:t>
      </w:r>
      <w:r w:rsidR="000D6096" w:rsidRPr="00421F05">
        <w:rPr>
          <w:rFonts w:ascii="Times New Roman" w:hAnsi="Times New Roman" w:cs="Times New Roman"/>
          <w:sz w:val="24"/>
          <w:szCs w:val="24"/>
        </w:rPr>
        <w:t xml:space="preserve">, with specific reference to homeopathic drugs. The </w:t>
      </w:r>
      <w:r w:rsidR="005F1C48">
        <w:rPr>
          <w:rFonts w:ascii="Times New Roman" w:hAnsi="Times New Roman" w:cs="Times New Roman"/>
          <w:sz w:val="24"/>
          <w:szCs w:val="24"/>
        </w:rPr>
        <w:t>disparaging</w:t>
      </w:r>
      <w:r w:rsidR="005F1C48" w:rsidRPr="00421F05">
        <w:rPr>
          <w:rFonts w:ascii="Times New Roman" w:hAnsi="Times New Roman" w:cs="Times New Roman"/>
          <w:sz w:val="24"/>
          <w:szCs w:val="24"/>
        </w:rPr>
        <w:t xml:space="preserve"> </w:t>
      </w:r>
      <w:r w:rsidR="00142210">
        <w:rPr>
          <w:rFonts w:ascii="Times New Roman" w:hAnsi="Times New Roman" w:cs="Times New Roman"/>
          <w:sz w:val="24"/>
          <w:szCs w:val="24"/>
        </w:rPr>
        <w:t xml:space="preserve">way in which the PMC dismissed </w:t>
      </w:r>
      <w:r w:rsidR="000D6096" w:rsidRPr="00421F05">
        <w:rPr>
          <w:rFonts w:ascii="Times New Roman" w:hAnsi="Times New Roman" w:cs="Times New Roman"/>
          <w:sz w:val="24"/>
          <w:szCs w:val="24"/>
        </w:rPr>
        <w:t xml:space="preserve">CAM and CAM practitioners </w:t>
      </w:r>
      <w:r w:rsidR="00D514A9">
        <w:rPr>
          <w:rFonts w:ascii="Times New Roman" w:hAnsi="Times New Roman" w:cs="Times New Roman"/>
          <w:sz w:val="24"/>
          <w:szCs w:val="24"/>
        </w:rPr>
        <w:t>on the grounds of lack of scientific evidence</w:t>
      </w:r>
      <w:r>
        <w:rPr>
          <w:rFonts w:ascii="Times New Roman" w:hAnsi="Times New Roman" w:cs="Times New Roman"/>
          <w:sz w:val="24"/>
          <w:szCs w:val="24"/>
        </w:rPr>
        <w:t xml:space="preserve"> for their </w:t>
      </w:r>
      <w:r w:rsidR="004B317D">
        <w:rPr>
          <w:rFonts w:ascii="Times New Roman" w:hAnsi="Times New Roman" w:cs="Times New Roman"/>
          <w:sz w:val="24"/>
          <w:szCs w:val="24"/>
        </w:rPr>
        <w:t>treatment</w:t>
      </w:r>
      <w:r>
        <w:rPr>
          <w:rFonts w:ascii="Times New Roman" w:hAnsi="Times New Roman" w:cs="Times New Roman"/>
          <w:sz w:val="24"/>
          <w:szCs w:val="24"/>
        </w:rPr>
        <w:t>s</w:t>
      </w:r>
      <w:r w:rsidR="00D514A9">
        <w:rPr>
          <w:rFonts w:ascii="Times New Roman" w:hAnsi="Times New Roman" w:cs="Times New Roman"/>
          <w:sz w:val="24"/>
          <w:szCs w:val="24"/>
        </w:rPr>
        <w:t xml:space="preserve"> </w:t>
      </w:r>
      <w:r w:rsidR="000D6096" w:rsidRPr="00421F05">
        <w:rPr>
          <w:rFonts w:ascii="Times New Roman" w:hAnsi="Times New Roman" w:cs="Times New Roman"/>
          <w:sz w:val="24"/>
          <w:szCs w:val="24"/>
        </w:rPr>
        <w:t xml:space="preserve">is </w:t>
      </w:r>
      <w:r w:rsidR="00B50E70" w:rsidRPr="00421F05">
        <w:rPr>
          <w:rFonts w:ascii="Times New Roman" w:hAnsi="Times New Roman" w:cs="Times New Roman"/>
          <w:sz w:val="24"/>
          <w:szCs w:val="24"/>
        </w:rPr>
        <w:t>noteworthy</w:t>
      </w:r>
      <w:r w:rsidR="000D6096" w:rsidRPr="00421F05">
        <w:rPr>
          <w:rFonts w:ascii="Times New Roman" w:hAnsi="Times New Roman" w:cs="Times New Roman"/>
          <w:sz w:val="24"/>
          <w:szCs w:val="24"/>
        </w:rPr>
        <w:t xml:space="preserve">. This </w:t>
      </w:r>
      <w:r w:rsidR="006B2154">
        <w:rPr>
          <w:rFonts w:ascii="Times New Roman" w:hAnsi="Times New Roman" w:cs="Times New Roman"/>
          <w:sz w:val="24"/>
          <w:szCs w:val="24"/>
        </w:rPr>
        <w:t>act of</w:t>
      </w:r>
      <w:r w:rsidR="000D6096" w:rsidRPr="00421F05">
        <w:rPr>
          <w:rFonts w:ascii="Times New Roman" w:hAnsi="Times New Roman" w:cs="Times New Roman"/>
          <w:sz w:val="24"/>
          <w:szCs w:val="24"/>
        </w:rPr>
        <w:t xml:space="preserve"> </w:t>
      </w:r>
      <w:r w:rsidR="00142210">
        <w:rPr>
          <w:rFonts w:ascii="Times New Roman" w:hAnsi="Times New Roman" w:cs="Times New Roman"/>
          <w:sz w:val="24"/>
          <w:szCs w:val="24"/>
        </w:rPr>
        <w:t>challenging</w:t>
      </w:r>
      <w:r w:rsidR="00142210" w:rsidRPr="00421F05">
        <w:rPr>
          <w:rFonts w:ascii="Times New Roman" w:hAnsi="Times New Roman" w:cs="Times New Roman"/>
          <w:sz w:val="24"/>
          <w:szCs w:val="24"/>
        </w:rPr>
        <w:t xml:space="preserve"> </w:t>
      </w:r>
      <w:r w:rsidR="00142210">
        <w:rPr>
          <w:rFonts w:ascii="Times New Roman" w:hAnsi="Times New Roman" w:cs="Times New Roman"/>
          <w:sz w:val="24"/>
          <w:szCs w:val="24"/>
        </w:rPr>
        <w:t>state</w:t>
      </w:r>
      <w:r w:rsidR="00142210" w:rsidRPr="00421F05">
        <w:rPr>
          <w:rFonts w:ascii="Times New Roman" w:hAnsi="Times New Roman" w:cs="Times New Roman"/>
          <w:sz w:val="24"/>
          <w:szCs w:val="24"/>
        </w:rPr>
        <w:t xml:space="preserve"> </w:t>
      </w:r>
      <w:r w:rsidR="005F1C48">
        <w:rPr>
          <w:rFonts w:ascii="Times New Roman" w:hAnsi="Times New Roman" w:cs="Times New Roman"/>
          <w:sz w:val="24"/>
          <w:szCs w:val="24"/>
        </w:rPr>
        <w:t>support</w:t>
      </w:r>
      <w:r w:rsidR="005F1C48" w:rsidRPr="00421F05">
        <w:rPr>
          <w:rFonts w:ascii="Times New Roman" w:hAnsi="Times New Roman" w:cs="Times New Roman"/>
          <w:sz w:val="24"/>
          <w:szCs w:val="24"/>
        </w:rPr>
        <w:t xml:space="preserve"> </w:t>
      </w:r>
      <w:r w:rsidR="000D6096" w:rsidRPr="00421F05">
        <w:rPr>
          <w:rFonts w:ascii="Times New Roman" w:hAnsi="Times New Roman" w:cs="Times New Roman"/>
          <w:sz w:val="24"/>
          <w:szCs w:val="24"/>
        </w:rPr>
        <w:t xml:space="preserve">for CAM legislation was accompanied by the </w:t>
      </w:r>
      <w:r w:rsidR="00142210">
        <w:rPr>
          <w:rFonts w:ascii="Times New Roman" w:hAnsi="Times New Roman" w:cs="Times New Roman"/>
          <w:sz w:val="24"/>
          <w:szCs w:val="24"/>
        </w:rPr>
        <w:t xml:space="preserve">PMC’s </w:t>
      </w:r>
      <w:r w:rsidR="000D6096" w:rsidRPr="00421F05">
        <w:rPr>
          <w:rFonts w:ascii="Times New Roman" w:hAnsi="Times New Roman" w:cs="Times New Roman"/>
          <w:sz w:val="24"/>
          <w:szCs w:val="24"/>
        </w:rPr>
        <w:t xml:space="preserve">submission to the government in July 1999 of a proposed </w:t>
      </w:r>
      <w:r w:rsidR="00154360">
        <w:rPr>
          <w:rFonts w:ascii="Times New Roman" w:hAnsi="Times New Roman" w:cs="Times New Roman"/>
          <w:sz w:val="24"/>
          <w:szCs w:val="24"/>
        </w:rPr>
        <w:t>Draft</w:t>
      </w:r>
      <w:r w:rsidR="000D6096" w:rsidRPr="00421F05">
        <w:rPr>
          <w:rFonts w:ascii="Times New Roman" w:hAnsi="Times New Roman" w:cs="Times New Roman"/>
          <w:sz w:val="24"/>
          <w:szCs w:val="24"/>
        </w:rPr>
        <w:t xml:space="preserve"> o</w:t>
      </w:r>
      <w:r>
        <w:rPr>
          <w:rFonts w:ascii="Times New Roman" w:hAnsi="Times New Roman" w:cs="Times New Roman"/>
          <w:sz w:val="24"/>
          <w:szCs w:val="24"/>
        </w:rPr>
        <w:t>f</w:t>
      </w:r>
      <w:r w:rsidR="000D6096" w:rsidRPr="00421F05">
        <w:rPr>
          <w:rFonts w:ascii="Times New Roman" w:hAnsi="Times New Roman" w:cs="Times New Roman"/>
          <w:sz w:val="24"/>
          <w:szCs w:val="24"/>
        </w:rPr>
        <w:t xml:space="preserve"> the Medica</w:t>
      </w:r>
      <w:r w:rsidR="00F52E4A">
        <w:rPr>
          <w:rFonts w:ascii="Times New Roman" w:hAnsi="Times New Roman" w:cs="Times New Roman"/>
          <w:sz w:val="24"/>
          <w:szCs w:val="24"/>
        </w:rPr>
        <w:t xml:space="preserve">l Act, </w:t>
      </w:r>
      <w:r w:rsidR="00142210">
        <w:rPr>
          <w:rFonts w:ascii="Times New Roman" w:hAnsi="Times New Roman" w:cs="Times New Roman"/>
          <w:sz w:val="24"/>
          <w:szCs w:val="24"/>
        </w:rPr>
        <w:t>requiring t</w:t>
      </w:r>
      <w:r w:rsidR="00F52E4A">
        <w:rPr>
          <w:rFonts w:ascii="Times New Roman" w:hAnsi="Times New Roman" w:cs="Times New Roman"/>
          <w:sz w:val="24"/>
          <w:szCs w:val="24"/>
        </w:rPr>
        <w:t xml:space="preserve">hat </w:t>
      </w:r>
      <w:r w:rsidR="00096BE1">
        <w:rPr>
          <w:rFonts w:ascii="Times New Roman" w:hAnsi="Times New Roman" w:cs="Times New Roman"/>
          <w:sz w:val="24"/>
          <w:szCs w:val="24"/>
        </w:rPr>
        <w:t>everyone</w:t>
      </w:r>
      <w:r w:rsidR="00F52E4A">
        <w:rPr>
          <w:rFonts w:ascii="Times New Roman" w:hAnsi="Times New Roman" w:cs="Times New Roman"/>
          <w:sz w:val="24"/>
          <w:szCs w:val="24"/>
        </w:rPr>
        <w:t xml:space="preserve"> performing medical acts </w:t>
      </w:r>
      <w:r>
        <w:rPr>
          <w:rFonts w:ascii="Times New Roman" w:hAnsi="Times New Roman" w:cs="Times New Roman"/>
          <w:sz w:val="24"/>
          <w:szCs w:val="24"/>
        </w:rPr>
        <w:t>must</w:t>
      </w:r>
      <w:r w:rsidR="00F52E4A">
        <w:rPr>
          <w:rFonts w:ascii="Times New Roman" w:hAnsi="Times New Roman" w:cs="Times New Roman"/>
          <w:sz w:val="24"/>
          <w:szCs w:val="24"/>
        </w:rPr>
        <w:t xml:space="preserve"> be registered with the PMC.</w:t>
      </w:r>
    </w:p>
    <w:p w:rsidR="000461F4" w:rsidRPr="00421F05" w:rsidRDefault="000D609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This </w:t>
      </w:r>
      <w:r w:rsidR="00154360">
        <w:rPr>
          <w:rFonts w:ascii="Times New Roman" w:hAnsi="Times New Roman" w:cs="Times New Roman"/>
          <w:sz w:val="24"/>
          <w:szCs w:val="24"/>
        </w:rPr>
        <w:t>Draft</w:t>
      </w:r>
      <w:r w:rsidRPr="00421F05">
        <w:rPr>
          <w:rFonts w:ascii="Times New Roman" w:hAnsi="Times New Roman" w:cs="Times New Roman"/>
          <w:sz w:val="24"/>
          <w:szCs w:val="24"/>
        </w:rPr>
        <w:t xml:space="preserve"> </w:t>
      </w:r>
      <w:r w:rsidR="008B10AB">
        <w:rPr>
          <w:rFonts w:ascii="Times New Roman" w:hAnsi="Times New Roman" w:cs="Times New Roman"/>
          <w:sz w:val="24"/>
          <w:szCs w:val="24"/>
        </w:rPr>
        <w:t xml:space="preserve">provided the basis </w:t>
      </w:r>
      <w:r w:rsidR="003E2B3E">
        <w:rPr>
          <w:rFonts w:ascii="Times New Roman" w:hAnsi="Times New Roman" w:cs="Times New Roman"/>
          <w:sz w:val="24"/>
          <w:szCs w:val="24"/>
        </w:rPr>
        <w:t>of</w:t>
      </w:r>
      <w:r w:rsidRPr="00421F05">
        <w:rPr>
          <w:rFonts w:ascii="Times New Roman" w:hAnsi="Times New Roman" w:cs="Times New Roman"/>
          <w:sz w:val="24"/>
          <w:szCs w:val="24"/>
        </w:rPr>
        <w:t xml:space="preserve"> discord between the government and the medical profession. Although approved by the Council of Ministers, the </w:t>
      </w:r>
      <w:r w:rsidR="00154360">
        <w:rPr>
          <w:rFonts w:ascii="Times New Roman" w:hAnsi="Times New Roman" w:cs="Times New Roman"/>
          <w:sz w:val="24"/>
          <w:szCs w:val="24"/>
        </w:rPr>
        <w:t>Draft</w:t>
      </w:r>
      <w:r w:rsidRPr="00421F05">
        <w:rPr>
          <w:rFonts w:ascii="Times New Roman" w:hAnsi="Times New Roman" w:cs="Times New Roman"/>
          <w:sz w:val="24"/>
          <w:szCs w:val="24"/>
        </w:rPr>
        <w:t xml:space="preserve"> was vetoed by Jorge </w:t>
      </w:r>
      <w:proofErr w:type="spellStart"/>
      <w:r w:rsidRPr="00421F05">
        <w:rPr>
          <w:rFonts w:ascii="Times New Roman" w:hAnsi="Times New Roman" w:cs="Times New Roman"/>
          <w:sz w:val="24"/>
          <w:szCs w:val="24"/>
        </w:rPr>
        <w:t>Sampaio</w:t>
      </w:r>
      <w:proofErr w:type="spellEnd"/>
      <w:r w:rsidRPr="00421F05">
        <w:rPr>
          <w:rFonts w:ascii="Times New Roman" w:hAnsi="Times New Roman" w:cs="Times New Roman"/>
          <w:sz w:val="24"/>
          <w:szCs w:val="24"/>
        </w:rPr>
        <w:t xml:space="preserve">, the President of the Republic, who </w:t>
      </w:r>
      <w:r w:rsidR="004B317D">
        <w:rPr>
          <w:rFonts w:ascii="Times New Roman" w:hAnsi="Times New Roman" w:cs="Times New Roman"/>
          <w:sz w:val="24"/>
          <w:szCs w:val="24"/>
        </w:rPr>
        <w:t xml:space="preserve">pronounced </w:t>
      </w:r>
      <w:r w:rsidR="003E2B3E">
        <w:rPr>
          <w:rFonts w:ascii="Times New Roman" w:hAnsi="Times New Roman" w:cs="Times New Roman"/>
          <w:sz w:val="24"/>
          <w:szCs w:val="24"/>
        </w:rPr>
        <w:t xml:space="preserve">it unconstitutional </w:t>
      </w:r>
      <w:r w:rsidR="005E042D">
        <w:rPr>
          <w:rFonts w:ascii="Times New Roman" w:hAnsi="Times New Roman" w:cs="Times New Roman"/>
          <w:sz w:val="24"/>
          <w:szCs w:val="24"/>
        </w:rPr>
        <w:t xml:space="preserve">to </w:t>
      </w:r>
      <w:r w:rsidR="0033354D">
        <w:rPr>
          <w:rFonts w:ascii="Times New Roman" w:hAnsi="Times New Roman" w:cs="Times New Roman"/>
          <w:sz w:val="24"/>
          <w:szCs w:val="24"/>
        </w:rPr>
        <w:t>impos</w:t>
      </w:r>
      <w:r w:rsidR="005E042D">
        <w:rPr>
          <w:rFonts w:ascii="Times New Roman" w:hAnsi="Times New Roman" w:cs="Times New Roman"/>
          <w:sz w:val="24"/>
          <w:szCs w:val="24"/>
        </w:rPr>
        <w:t>e</w:t>
      </w:r>
      <w:r w:rsidR="0033354D">
        <w:rPr>
          <w:rFonts w:ascii="Times New Roman" w:hAnsi="Times New Roman" w:cs="Times New Roman"/>
          <w:sz w:val="24"/>
          <w:szCs w:val="24"/>
        </w:rPr>
        <w:t xml:space="preserve"> restrictions on who </w:t>
      </w:r>
      <w:r w:rsidR="00767705">
        <w:rPr>
          <w:rFonts w:ascii="Times New Roman" w:hAnsi="Times New Roman" w:cs="Times New Roman"/>
          <w:sz w:val="24"/>
          <w:szCs w:val="24"/>
        </w:rPr>
        <w:t xml:space="preserve">could </w:t>
      </w:r>
      <w:r w:rsidR="0033354D">
        <w:rPr>
          <w:rFonts w:ascii="Times New Roman" w:hAnsi="Times New Roman" w:cs="Times New Roman"/>
          <w:sz w:val="24"/>
          <w:szCs w:val="24"/>
        </w:rPr>
        <w:t>treat patients</w:t>
      </w:r>
      <w:r w:rsidR="003E2B3E">
        <w:rPr>
          <w:rFonts w:ascii="Times New Roman" w:hAnsi="Times New Roman" w:cs="Times New Roman"/>
          <w:sz w:val="24"/>
          <w:szCs w:val="24"/>
        </w:rPr>
        <w:t>.</w:t>
      </w:r>
    </w:p>
    <w:p w:rsidR="00A44729" w:rsidRDefault="000D6096" w:rsidP="003C3F64">
      <w:pPr>
        <w:spacing w:after="0" w:line="480" w:lineRule="auto"/>
        <w:jc w:val="both"/>
        <w:rPr>
          <w:rFonts w:ascii="Times New Roman" w:hAnsi="Times New Roman" w:cs="Times New Roman"/>
          <w:sz w:val="24"/>
          <w:szCs w:val="24"/>
        </w:rPr>
      </w:pPr>
      <w:r w:rsidRPr="00421F05">
        <w:rPr>
          <w:rFonts w:ascii="Times New Roman" w:hAnsi="Times New Roman" w:cs="Times New Roman"/>
          <w:sz w:val="24"/>
          <w:szCs w:val="24"/>
        </w:rPr>
        <w:lastRenderedPageBreak/>
        <w:t xml:space="preserve">So one can see that, by the end of 1999, the DGS report and the presidential veto nurtured CAM interests and </w:t>
      </w:r>
      <w:r w:rsidR="008B10AB">
        <w:rPr>
          <w:rFonts w:ascii="Times New Roman" w:hAnsi="Times New Roman" w:cs="Times New Roman"/>
          <w:sz w:val="24"/>
          <w:szCs w:val="24"/>
        </w:rPr>
        <w:t xml:space="preserve">resisted </w:t>
      </w:r>
      <w:r w:rsidRPr="00421F05">
        <w:rPr>
          <w:rFonts w:ascii="Times New Roman" w:hAnsi="Times New Roman" w:cs="Times New Roman"/>
          <w:sz w:val="24"/>
          <w:szCs w:val="24"/>
        </w:rPr>
        <w:t xml:space="preserve">the medical profession’s attempts to retain its </w:t>
      </w:r>
      <w:r w:rsidR="0031725D">
        <w:rPr>
          <w:rFonts w:ascii="Times New Roman" w:hAnsi="Times New Roman" w:cs="Times New Roman"/>
          <w:sz w:val="24"/>
          <w:szCs w:val="24"/>
        </w:rPr>
        <w:t xml:space="preserve">power </w:t>
      </w:r>
      <w:r w:rsidR="0033354D">
        <w:rPr>
          <w:rFonts w:ascii="Times New Roman" w:hAnsi="Times New Roman" w:cs="Times New Roman"/>
          <w:sz w:val="24"/>
          <w:szCs w:val="24"/>
        </w:rPr>
        <w:t>by trying to legislate on who c</w:t>
      </w:r>
      <w:r w:rsidR="003E2B3E">
        <w:rPr>
          <w:rFonts w:ascii="Times New Roman" w:hAnsi="Times New Roman" w:cs="Times New Roman"/>
          <w:sz w:val="24"/>
          <w:szCs w:val="24"/>
        </w:rPr>
        <w:t>ould</w:t>
      </w:r>
      <w:r w:rsidR="0033354D">
        <w:rPr>
          <w:rFonts w:ascii="Times New Roman" w:hAnsi="Times New Roman" w:cs="Times New Roman"/>
          <w:sz w:val="24"/>
          <w:szCs w:val="24"/>
        </w:rPr>
        <w:t xml:space="preserve"> provide health services</w:t>
      </w:r>
      <w:r w:rsidRPr="00421F05">
        <w:rPr>
          <w:rFonts w:ascii="Times New Roman" w:hAnsi="Times New Roman" w:cs="Times New Roman"/>
          <w:sz w:val="24"/>
          <w:szCs w:val="24"/>
        </w:rPr>
        <w:t xml:space="preserve">. </w:t>
      </w:r>
      <w:r w:rsidR="004876E8" w:rsidRPr="00421F05">
        <w:rPr>
          <w:rFonts w:ascii="Times New Roman" w:hAnsi="Times New Roman" w:cs="Times New Roman"/>
          <w:sz w:val="24"/>
          <w:szCs w:val="24"/>
        </w:rPr>
        <w:t xml:space="preserve">These events </w:t>
      </w:r>
      <w:r w:rsidR="003E2B3E">
        <w:rPr>
          <w:rFonts w:ascii="Times New Roman" w:hAnsi="Times New Roman" w:cs="Times New Roman"/>
          <w:sz w:val="24"/>
          <w:szCs w:val="24"/>
        </w:rPr>
        <w:t>provide</w:t>
      </w:r>
      <w:r w:rsidR="004876E8" w:rsidRPr="00421F05">
        <w:rPr>
          <w:rFonts w:ascii="Times New Roman" w:hAnsi="Times New Roman" w:cs="Times New Roman"/>
          <w:sz w:val="24"/>
          <w:szCs w:val="24"/>
        </w:rPr>
        <w:t xml:space="preserve"> evidence of a change in the relationship between the Portuguese state and CAM.</w:t>
      </w:r>
      <w:r w:rsidR="004876E8">
        <w:rPr>
          <w:rFonts w:ascii="Times New Roman" w:hAnsi="Times New Roman" w:cs="Times New Roman"/>
          <w:sz w:val="24"/>
          <w:szCs w:val="24"/>
        </w:rPr>
        <w:t xml:space="preserve"> </w:t>
      </w:r>
      <w:r w:rsidR="00A164EE" w:rsidRPr="00421F05">
        <w:rPr>
          <w:rFonts w:ascii="Times New Roman" w:hAnsi="Times New Roman" w:cs="Times New Roman"/>
          <w:sz w:val="24"/>
          <w:szCs w:val="24"/>
        </w:rPr>
        <w:t xml:space="preserve">Furthermore, the </w:t>
      </w:r>
      <w:r w:rsidR="005E042D">
        <w:rPr>
          <w:rFonts w:ascii="Times New Roman" w:hAnsi="Times New Roman" w:cs="Times New Roman"/>
          <w:sz w:val="24"/>
          <w:szCs w:val="24"/>
        </w:rPr>
        <w:t>support</w:t>
      </w:r>
      <w:r w:rsidR="005E042D" w:rsidRPr="00421F05">
        <w:rPr>
          <w:rFonts w:ascii="Times New Roman" w:hAnsi="Times New Roman" w:cs="Times New Roman"/>
          <w:sz w:val="24"/>
          <w:szCs w:val="24"/>
        </w:rPr>
        <w:t xml:space="preserve"> </w:t>
      </w:r>
      <w:r w:rsidR="00A164EE" w:rsidRPr="00421F05">
        <w:rPr>
          <w:rFonts w:ascii="Times New Roman" w:hAnsi="Times New Roman" w:cs="Times New Roman"/>
          <w:sz w:val="24"/>
          <w:szCs w:val="24"/>
        </w:rPr>
        <w:t>of th</w:t>
      </w:r>
      <w:r w:rsidR="00382A03" w:rsidRPr="00421F05">
        <w:rPr>
          <w:rFonts w:ascii="Times New Roman" w:hAnsi="Times New Roman" w:cs="Times New Roman"/>
          <w:sz w:val="24"/>
          <w:szCs w:val="24"/>
        </w:rPr>
        <w:t>e DGS, a</w:t>
      </w:r>
      <w:r w:rsidR="00060B20" w:rsidRPr="00421F05">
        <w:rPr>
          <w:rFonts w:ascii="Times New Roman" w:hAnsi="Times New Roman" w:cs="Times New Roman"/>
          <w:sz w:val="24"/>
          <w:szCs w:val="24"/>
        </w:rPr>
        <w:t xml:space="preserve"> state institution</w:t>
      </w:r>
      <w:r w:rsidR="00A164EE" w:rsidRPr="00421F05">
        <w:rPr>
          <w:rFonts w:ascii="Times New Roman" w:hAnsi="Times New Roman" w:cs="Times New Roman"/>
          <w:sz w:val="24"/>
          <w:szCs w:val="24"/>
        </w:rPr>
        <w:t xml:space="preserve">, and the </w:t>
      </w:r>
      <w:r w:rsidR="00A164EE" w:rsidRPr="004D18EA">
        <w:rPr>
          <w:rFonts w:ascii="Times New Roman" w:hAnsi="Times New Roman" w:cs="Times New Roman"/>
          <w:sz w:val="24"/>
          <w:szCs w:val="24"/>
        </w:rPr>
        <w:t>countervailing</w:t>
      </w:r>
      <w:r w:rsidR="00A164EE" w:rsidRPr="00421F05">
        <w:rPr>
          <w:rFonts w:ascii="Times New Roman" w:hAnsi="Times New Roman" w:cs="Times New Roman"/>
          <w:sz w:val="24"/>
          <w:szCs w:val="24"/>
        </w:rPr>
        <w:t xml:space="preserve"> power of CAM practitioners</w:t>
      </w:r>
      <w:r w:rsidR="003E2B3E">
        <w:rPr>
          <w:rFonts w:ascii="Times New Roman" w:hAnsi="Times New Roman" w:cs="Times New Roman"/>
          <w:sz w:val="24"/>
          <w:szCs w:val="24"/>
        </w:rPr>
        <w:t>,</w:t>
      </w:r>
      <w:r w:rsidR="00A164EE" w:rsidRPr="00421F05">
        <w:rPr>
          <w:rFonts w:ascii="Times New Roman" w:hAnsi="Times New Roman" w:cs="Times New Roman"/>
          <w:sz w:val="24"/>
          <w:szCs w:val="24"/>
        </w:rPr>
        <w:t xml:space="preserve"> created favourable conditions for the first </w:t>
      </w:r>
      <w:r w:rsidR="00A25E4D" w:rsidRPr="00421F05">
        <w:rPr>
          <w:rFonts w:ascii="Times New Roman" w:hAnsi="Times New Roman" w:cs="Times New Roman"/>
          <w:sz w:val="24"/>
          <w:szCs w:val="24"/>
        </w:rPr>
        <w:t xml:space="preserve">major </w:t>
      </w:r>
      <w:r w:rsidR="00A164EE" w:rsidRPr="00421F05">
        <w:rPr>
          <w:rFonts w:ascii="Times New Roman" w:hAnsi="Times New Roman" w:cs="Times New Roman"/>
          <w:sz w:val="24"/>
          <w:szCs w:val="24"/>
        </w:rPr>
        <w:t>political attempt to regulate CAM</w:t>
      </w:r>
      <w:r w:rsidR="008B10AB">
        <w:rPr>
          <w:rFonts w:ascii="Times New Roman" w:hAnsi="Times New Roman" w:cs="Times New Roman"/>
          <w:sz w:val="24"/>
          <w:szCs w:val="24"/>
        </w:rPr>
        <w:t xml:space="preserve"> by statute</w:t>
      </w:r>
      <w:r w:rsidR="00A44729" w:rsidRPr="00421F05">
        <w:rPr>
          <w:rFonts w:ascii="Times New Roman" w:hAnsi="Times New Roman" w:cs="Times New Roman"/>
          <w:sz w:val="24"/>
          <w:szCs w:val="24"/>
        </w:rPr>
        <w:t>. This took place at the end of 1999, as we will see next.</w:t>
      </w:r>
    </w:p>
    <w:p w:rsidR="00D92FB4" w:rsidRDefault="00D92FB4" w:rsidP="003C3F64">
      <w:pPr>
        <w:widowControl w:val="0"/>
        <w:spacing w:after="0" w:line="480" w:lineRule="auto"/>
        <w:jc w:val="both"/>
        <w:rPr>
          <w:rFonts w:ascii="Times New Roman" w:hAnsi="Times New Roman" w:cs="Times New Roman"/>
          <w:sz w:val="24"/>
          <w:szCs w:val="24"/>
        </w:rPr>
      </w:pPr>
    </w:p>
    <w:p w:rsidR="00A44729" w:rsidRPr="00F74D9C" w:rsidRDefault="008460CD" w:rsidP="003C3F64">
      <w:pPr>
        <w:widowControl w:val="0"/>
        <w:spacing w:after="120" w:line="480" w:lineRule="auto"/>
        <w:jc w:val="both"/>
        <w:outlineLvl w:val="0"/>
        <w:rPr>
          <w:rFonts w:ascii="Times New Roman" w:hAnsi="Times New Roman" w:cs="Times New Roman"/>
          <w:i/>
          <w:sz w:val="24"/>
          <w:szCs w:val="24"/>
        </w:rPr>
      </w:pPr>
      <w:r w:rsidRPr="00F74D9C">
        <w:rPr>
          <w:rFonts w:ascii="Times New Roman" w:hAnsi="Times New Roman" w:cs="Times New Roman"/>
          <w:i/>
          <w:sz w:val="24"/>
          <w:szCs w:val="24"/>
        </w:rPr>
        <w:t xml:space="preserve">3.2. </w:t>
      </w:r>
      <w:r w:rsidR="00A44729" w:rsidRPr="00F74D9C">
        <w:rPr>
          <w:rFonts w:ascii="Times New Roman" w:hAnsi="Times New Roman" w:cs="Times New Roman"/>
          <w:i/>
          <w:sz w:val="24"/>
          <w:szCs w:val="24"/>
        </w:rPr>
        <w:t xml:space="preserve">The </w:t>
      </w:r>
      <w:r w:rsidR="00483FD6">
        <w:rPr>
          <w:rFonts w:ascii="Times New Roman" w:hAnsi="Times New Roman" w:cs="Times New Roman"/>
          <w:i/>
          <w:sz w:val="24"/>
          <w:szCs w:val="24"/>
        </w:rPr>
        <w:t>f</w:t>
      </w:r>
      <w:r w:rsidR="00A44729" w:rsidRPr="00F74D9C">
        <w:rPr>
          <w:rFonts w:ascii="Times New Roman" w:hAnsi="Times New Roman" w:cs="Times New Roman"/>
          <w:i/>
          <w:sz w:val="24"/>
          <w:szCs w:val="24"/>
        </w:rPr>
        <w:t xml:space="preserve">irst </w:t>
      </w:r>
      <w:r w:rsidR="00483FD6">
        <w:rPr>
          <w:rFonts w:ascii="Times New Roman" w:hAnsi="Times New Roman" w:cs="Times New Roman"/>
          <w:i/>
          <w:sz w:val="24"/>
          <w:szCs w:val="24"/>
        </w:rPr>
        <w:t>a</w:t>
      </w:r>
      <w:r w:rsidR="00A44729" w:rsidRPr="00F74D9C">
        <w:rPr>
          <w:rFonts w:ascii="Times New Roman" w:hAnsi="Times New Roman" w:cs="Times New Roman"/>
          <w:i/>
          <w:sz w:val="24"/>
          <w:szCs w:val="24"/>
        </w:rPr>
        <w:t xml:space="preserve">ttempt at CAM </w:t>
      </w:r>
      <w:r w:rsidR="00483FD6">
        <w:rPr>
          <w:rFonts w:ascii="Times New Roman" w:hAnsi="Times New Roman" w:cs="Times New Roman"/>
          <w:i/>
          <w:sz w:val="24"/>
          <w:szCs w:val="24"/>
        </w:rPr>
        <w:t>r</w:t>
      </w:r>
      <w:r w:rsidR="00A44729" w:rsidRPr="00F74D9C">
        <w:rPr>
          <w:rFonts w:ascii="Times New Roman" w:hAnsi="Times New Roman" w:cs="Times New Roman"/>
          <w:i/>
          <w:sz w:val="24"/>
          <w:szCs w:val="24"/>
        </w:rPr>
        <w:t>egulation</w:t>
      </w:r>
    </w:p>
    <w:p w:rsidR="00EF1C76" w:rsidRDefault="007C67FF" w:rsidP="004D526B">
      <w:pPr>
        <w:widowControl w:val="0"/>
        <w:spacing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A brief description of the Portuguese parliamentary process is essential in order to understand the regulation of CAM in the country. Four political parties have dominated the Parliament: the left-of-centre Socialist Party (PS); the right-of-centre Social-Democratic Party (PSD); the left</w:t>
      </w:r>
      <w:r w:rsidR="003E2B3E">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wing Communist Party (PCP)</w:t>
      </w:r>
      <w:r w:rsidR="004B317D">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 xml:space="preserve"> and the right-of-centre Democratic and Social Centre – People's Party (CDS-PP). Other parties with a smaller share of seats in parliament are the left</w:t>
      </w:r>
      <w:r w:rsidR="004B317D">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wing Ecologist Party, ‘The Greens’ (PEV), and the Left wing Bloc (BE). The Left Bloc party is one of the youngest parties</w:t>
      </w:r>
      <w:r w:rsidR="003E2B3E">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 xml:space="preserve"> with nineteen MPs in parliament out of 230 in 2015, and is popular for its proposals on controversial issues such as domestic violence and abortion, women’s and gay rights, immigration, genetically modified food, and CAM regulation.</w:t>
      </w:r>
    </w:p>
    <w:p w:rsidR="004D526B" w:rsidRPr="005F1209" w:rsidRDefault="007C67FF" w:rsidP="004D526B">
      <w:pPr>
        <w:widowControl w:val="0"/>
        <w:spacing w:after="0" w:line="240" w:lineRule="auto"/>
        <w:jc w:val="both"/>
        <w:rPr>
          <w:rFonts w:ascii="Times New Roman" w:hAnsi="Times New Roman" w:cs="Times New Roman"/>
        </w:rPr>
      </w:pPr>
      <w:r w:rsidRPr="007C67FF">
        <w:rPr>
          <w:rFonts w:ascii="Times New Roman" w:eastAsia="Times New Roman" w:hAnsi="Times New Roman" w:cs="Times New Roman"/>
          <w:b/>
          <w:bCs/>
        </w:rPr>
        <w:t>Table 2. Timeline of the first attempt at CAM legislation</w:t>
      </w:r>
    </w:p>
    <w:tbl>
      <w:tblPr>
        <w:tblW w:w="9072" w:type="dxa"/>
        <w:tblInd w:w="-5" w:type="dxa"/>
        <w:tblBorders>
          <w:top w:val="single" w:sz="18" w:space="0" w:color="auto"/>
          <w:left w:val="single" w:sz="4" w:space="0" w:color="auto"/>
          <w:insideH w:val="single" w:sz="4" w:space="0" w:color="auto"/>
          <w:insideV w:val="single" w:sz="4" w:space="0" w:color="auto"/>
        </w:tblBorders>
        <w:tblLook w:val="01E0"/>
      </w:tblPr>
      <w:tblGrid>
        <w:gridCol w:w="2381"/>
        <w:gridCol w:w="6691"/>
      </w:tblGrid>
      <w:tr w:rsidR="004D526B" w:rsidRPr="00B7769D" w:rsidTr="018F3A09">
        <w:tc>
          <w:tcPr>
            <w:tcW w:w="2381" w:type="dxa"/>
            <w:vAlign w:val="center"/>
          </w:tcPr>
          <w:p w:rsidR="004D526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7</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December 1999</w:t>
            </w:r>
          </w:p>
        </w:tc>
        <w:tc>
          <w:tcPr>
            <w:tcW w:w="6691" w:type="dxa"/>
          </w:tcPr>
          <w:p w:rsidR="004D526B" w:rsidRPr="004D526B" w:rsidRDefault="004D526B" w:rsidP="004D526B">
            <w:pPr>
              <w:spacing w:after="0" w:line="240" w:lineRule="auto"/>
              <w:rPr>
                <w:rFonts w:ascii="Times New Roman" w:hAnsi="Times New Roman" w:cs="Times New Roman"/>
                <w:sz w:val="24"/>
                <w:szCs w:val="24"/>
                <w:lang w:val="pt-PT"/>
              </w:rPr>
            </w:pPr>
            <w:r w:rsidRPr="004D526B">
              <w:rPr>
                <w:rFonts w:ascii="Times New Roman" w:hAnsi="Times New Roman" w:cs="Times New Roman"/>
                <w:sz w:val="24"/>
                <w:szCs w:val="24"/>
                <w:lang w:val="pt-PT"/>
              </w:rPr>
              <w:t>The Left Bloc Party (BE) submits a CAM Bill (</w:t>
            </w:r>
            <w:r>
              <w:rPr>
                <w:rFonts w:ascii="Times New Roman" w:hAnsi="Times New Roman" w:cs="Times New Roman"/>
                <w:i/>
                <w:sz w:val="24"/>
                <w:szCs w:val="24"/>
                <w:lang w:val="pt-PT"/>
              </w:rPr>
              <w:t>Proje</w:t>
            </w:r>
            <w:r w:rsidRPr="004D526B">
              <w:rPr>
                <w:rFonts w:ascii="Times New Roman" w:hAnsi="Times New Roman" w:cs="Times New Roman"/>
                <w:i/>
                <w:sz w:val="24"/>
                <w:szCs w:val="24"/>
                <w:lang w:val="pt-PT"/>
              </w:rPr>
              <w:t>to de Lei nº 34/VII – Regulamentação das Medicinas não Convencionais</w:t>
            </w:r>
            <w:r w:rsidRPr="004D526B">
              <w:rPr>
                <w:rFonts w:ascii="Times New Roman" w:hAnsi="Times New Roman" w:cs="Times New Roman"/>
                <w:sz w:val="24"/>
                <w:szCs w:val="24"/>
                <w:lang w:val="pt-PT"/>
              </w:rPr>
              <w:t>)</w:t>
            </w:r>
          </w:p>
        </w:tc>
      </w:tr>
      <w:tr w:rsidR="004D526B" w:rsidRPr="00B7769D" w:rsidTr="018F3A09">
        <w:tc>
          <w:tcPr>
            <w:tcW w:w="2381" w:type="dxa"/>
            <w:vAlign w:val="center"/>
          </w:tcPr>
          <w:p w:rsidR="004D526B" w:rsidRPr="00A41603"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25</w:t>
            </w:r>
            <w:r w:rsidRPr="007C67FF">
              <w:rPr>
                <w:rFonts w:ascii="Times New Roman" w:eastAsia="Times New Roman" w:hAnsi="Times New Roman" w:cs="Times New Roman"/>
                <w:sz w:val="24"/>
                <w:szCs w:val="24"/>
                <w:vertAlign w:val="superscript"/>
              </w:rPr>
              <w:t xml:space="preserve">th </w:t>
            </w:r>
            <w:r w:rsidRPr="007C67FF">
              <w:rPr>
                <w:rFonts w:ascii="Times New Roman" w:eastAsia="Times New Roman" w:hAnsi="Times New Roman" w:cs="Times New Roman"/>
                <w:sz w:val="24"/>
                <w:szCs w:val="24"/>
              </w:rPr>
              <w:t>October 2000</w:t>
            </w:r>
          </w:p>
        </w:tc>
        <w:tc>
          <w:tcPr>
            <w:tcW w:w="6691" w:type="dxa"/>
          </w:tcPr>
          <w:p w:rsidR="004D526B" w:rsidRPr="004D526B" w:rsidRDefault="004D526B" w:rsidP="004D526B">
            <w:pPr>
              <w:spacing w:after="0" w:line="240" w:lineRule="auto"/>
              <w:rPr>
                <w:rFonts w:ascii="Times New Roman" w:hAnsi="Times New Roman" w:cs="Times New Roman"/>
                <w:sz w:val="24"/>
                <w:szCs w:val="24"/>
                <w:lang w:val="pt-PT"/>
              </w:rPr>
            </w:pPr>
            <w:r w:rsidRPr="004D526B">
              <w:rPr>
                <w:rFonts w:ascii="Times New Roman" w:hAnsi="Times New Roman" w:cs="Times New Roman"/>
                <w:sz w:val="24"/>
                <w:szCs w:val="24"/>
                <w:lang w:val="pt-PT"/>
              </w:rPr>
              <w:t>The Socialist Party (PS) submits a CAM Bill (</w:t>
            </w:r>
            <w:r>
              <w:rPr>
                <w:rFonts w:ascii="Times New Roman" w:hAnsi="Times New Roman" w:cs="Times New Roman"/>
                <w:i/>
                <w:sz w:val="24"/>
                <w:szCs w:val="24"/>
                <w:lang w:val="pt-PT"/>
              </w:rPr>
              <w:t>Proje</w:t>
            </w:r>
            <w:r w:rsidRPr="004D526B">
              <w:rPr>
                <w:rFonts w:ascii="Times New Roman" w:hAnsi="Times New Roman" w:cs="Times New Roman"/>
                <w:i/>
                <w:sz w:val="24"/>
                <w:szCs w:val="24"/>
                <w:lang w:val="pt-PT"/>
              </w:rPr>
              <w:t>to de Lei nº 320/VIII – Lei do Enquadramento Base das Medicinas não Convencionais</w:t>
            </w:r>
            <w:r w:rsidRPr="004D526B">
              <w:rPr>
                <w:rFonts w:ascii="Times New Roman" w:hAnsi="Times New Roman" w:cs="Times New Roman"/>
                <w:sz w:val="24"/>
                <w:szCs w:val="24"/>
                <w:lang w:val="pt-PT"/>
              </w:rPr>
              <w:t>)</w:t>
            </w:r>
          </w:p>
        </w:tc>
      </w:tr>
      <w:tr w:rsidR="004D526B" w:rsidRPr="00421F05" w:rsidTr="018F3A09">
        <w:tc>
          <w:tcPr>
            <w:tcW w:w="2381" w:type="dxa"/>
            <w:vAlign w:val="center"/>
          </w:tcPr>
          <w:p w:rsidR="004D526B" w:rsidRPr="00A41603" w:rsidRDefault="00D57137" w:rsidP="00DF62F2">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Pr="00A41603">
              <w:rPr>
                <w:rFonts w:ascii="Times New Roman" w:hAnsi="Times New Roman" w:cs="Times New Roman"/>
                <w:sz w:val="24"/>
                <w:szCs w:val="24"/>
              </w:rPr>
              <w:t xml:space="preserve"> </w:t>
            </w:r>
            <w:r w:rsidR="004D526B" w:rsidRPr="00A41603">
              <w:rPr>
                <w:rFonts w:ascii="Times New Roman" w:hAnsi="Times New Roman" w:cs="Times New Roman"/>
                <w:sz w:val="24"/>
                <w:szCs w:val="24"/>
              </w:rPr>
              <w:t>2001</w:t>
            </w:r>
          </w:p>
        </w:tc>
        <w:tc>
          <w:tcPr>
            <w:tcW w:w="6691" w:type="dxa"/>
          </w:tcPr>
          <w:p w:rsidR="005B7E76" w:rsidRDefault="004D526B">
            <w:pPr>
              <w:pStyle w:val="Heading3"/>
              <w:spacing w:after="0" w:afterAutospacing="0"/>
              <w:rPr>
                <w:b w:val="0"/>
                <w:i/>
                <w:sz w:val="24"/>
                <w:szCs w:val="24"/>
                <w:highlight w:val="yellow"/>
              </w:rPr>
            </w:pPr>
            <w:r w:rsidRPr="00421F05">
              <w:rPr>
                <w:b w:val="0"/>
                <w:bCs w:val="0"/>
                <w:sz w:val="24"/>
                <w:szCs w:val="24"/>
              </w:rPr>
              <w:t xml:space="preserve">The PMC presents its official position on the BE and PS </w:t>
            </w:r>
            <w:r>
              <w:rPr>
                <w:b w:val="0"/>
                <w:bCs w:val="0"/>
                <w:sz w:val="24"/>
                <w:szCs w:val="24"/>
              </w:rPr>
              <w:t>Bills</w:t>
            </w:r>
            <w:r w:rsidRPr="00421F05">
              <w:rPr>
                <w:b w:val="0"/>
                <w:bCs w:val="0"/>
                <w:sz w:val="24"/>
                <w:szCs w:val="24"/>
              </w:rPr>
              <w:t xml:space="preserve"> on CAM legislation by submitting a report to the </w:t>
            </w:r>
            <w:r w:rsidR="007C67FF" w:rsidRPr="007C67FF">
              <w:rPr>
                <w:b w:val="0"/>
                <w:bCs w:val="0"/>
                <w:i/>
                <w:iCs/>
                <w:sz w:val="24"/>
                <w:szCs w:val="24"/>
              </w:rPr>
              <w:t>Commission of Health and Drugs</w:t>
            </w:r>
          </w:p>
        </w:tc>
      </w:tr>
      <w:tr w:rsidR="004D526B" w:rsidRPr="00421F05" w:rsidTr="018F3A09">
        <w:tc>
          <w:tcPr>
            <w:tcW w:w="2381" w:type="dxa"/>
            <w:tcBorders>
              <w:bottom w:val="single" w:sz="4" w:space="0" w:color="auto"/>
            </w:tcBorders>
            <w:vAlign w:val="center"/>
          </w:tcPr>
          <w:p w:rsidR="004D526B" w:rsidRPr="00A41603"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August 2001</w:t>
            </w:r>
          </w:p>
        </w:tc>
        <w:tc>
          <w:tcPr>
            <w:tcW w:w="6691" w:type="dxa"/>
            <w:tcBorders>
              <w:bottom w:val="single" w:sz="4" w:space="0" w:color="auto"/>
            </w:tcBorders>
          </w:tcPr>
          <w:p w:rsidR="004D526B"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Portuguese Medical Society of Acupuncture is founded</w:t>
            </w:r>
          </w:p>
        </w:tc>
      </w:tr>
      <w:tr w:rsidR="004D526B" w:rsidRPr="00421F05" w:rsidTr="018F3A09">
        <w:tc>
          <w:tcPr>
            <w:tcW w:w="2381" w:type="dxa"/>
            <w:tcBorders>
              <w:bottom w:val="single" w:sz="4" w:space="0" w:color="auto"/>
            </w:tcBorders>
            <w:vAlign w:val="center"/>
          </w:tcPr>
          <w:p w:rsidR="004D526B" w:rsidRPr="00A41603"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January 2002</w:t>
            </w:r>
          </w:p>
        </w:tc>
        <w:tc>
          <w:tcPr>
            <w:tcW w:w="6691" w:type="dxa"/>
            <w:tcBorders>
              <w:bottom w:val="single" w:sz="4" w:space="0" w:color="auto"/>
            </w:tcBorders>
          </w:tcPr>
          <w:p w:rsidR="004D526B" w:rsidRPr="00421F05" w:rsidRDefault="004D526B" w:rsidP="00DF62F2">
            <w:pPr>
              <w:spacing w:after="0" w:line="240" w:lineRule="auto"/>
              <w:rPr>
                <w:rFonts w:ascii="Times New Roman" w:hAnsi="Times New Roman" w:cs="Times New Roman"/>
                <w:sz w:val="24"/>
                <w:szCs w:val="24"/>
              </w:rPr>
            </w:pPr>
            <w:r w:rsidRPr="00421F05">
              <w:rPr>
                <w:rFonts w:ascii="Times New Roman" w:hAnsi="Times New Roman" w:cs="Times New Roman"/>
                <w:sz w:val="24"/>
                <w:szCs w:val="24"/>
              </w:rPr>
              <w:t xml:space="preserve">Prime Minister </w:t>
            </w:r>
            <w:proofErr w:type="spellStart"/>
            <w:r w:rsidRPr="00421F05">
              <w:rPr>
                <w:rFonts w:ascii="Times New Roman" w:hAnsi="Times New Roman" w:cs="Times New Roman"/>
                <w:sz w:val="24"/>
                <w:szCs w:val="24"/>
              </w:rPr>
              <w:t>António</w:t>
            </w:r>
            <w:proofErr w:type="spellEnd"/>
            <w:r w:rsidRPr="00421F05">
              <w:rPr>
                <w:rFonts w:ascii="Times New Roman" w:hAnsi="Times New Roman" w:cs="Times New Roman"/>
                <w:sz w:val="24"/>
                <w:szCs w:val="24"/>
              </w:rPr>
              <w:t xml:space="preserve"> </w:t>
            </w:r>
            <w:proofErr w:type="spellStart"/>
            <w:r w:rsidRPr="00421F05">
              <w:rPr>
                <w:rFonts w:ascii="Times New Roman" w:hAnsi="Times New Roman" w:cs="Times New Roman"/>
                <w:sz w:val="24"/>
                <w:szCs w:val="24"/>
              </w:rPr>
              <w:t>Guterres</w:t>
            </w:r>
            <w:proofErr w:type="spellEnd"/>
            <w:r w:rsidRPr="00421F05">
              <w:rPr>
                <w:rFonts w:ascii="Times New Roman" w:hAnsi="Times New Roman" w:cs="Times New Roman"/>
                <w:sz w:val="24"/>
                <w:szCs w:val="24"/>
              </w:rPr>
              <w:t xml:space="preserve"> resigns and parliament is dissolved</w:t>
            </w:r>
          </w:p>
        </w:tc>
      </w:tr>
      <w:tr w:rsidR="004D526B" w:rsidRPr="00421F05" w:rsidTr="018F3A09">
        <w:tc>
          <w:tcPr>
            <w:tcW w:w="2381" w:type="dxa"/>
            <w:tcBorders>
              <w:top w:val="single" w:sz="4" w:space="0" w:color="auto"/>
              <w:bottom w:val="single" w:sz="4" w:space="0" w:color="auto"/>
            </w:tcBorders>
            <w:vAlign w:val="center"/>
          </w:tcPr>
          <w:p w:rsidR="004D526B" w:rsidRPr="00A41603"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4</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April 2002</w:t>
            </w:r>
          </w:p>
        </w:tc>
        <w:tc>
          <w:tcPr>
            <w:tcW w:w="6691" w:type="dxa"/>
            <w:tcBorders>
              <w:top w:val="single" w:sz="4" w:space="0" w:color="auto"/>
              <w:bottom w:val="single" w:sz="4" w:space="0" w:color="auto"/>
            </w:tcBorders>
          </w:tcPr>
          <w:p w:rsidR="004D526B" w:rsidRPr="00421F05" w:rsidRDefault="007C67FF" w:rsidP="004D526B">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BE and the PS Bills expire</w:t>
            </w:r>
          </w:p>
        </w:tc>
      </w:tr>
    </w:tbl>
    <w:p w:rsidR="004D526B" w:rsidRDefault="004D526B" w:rsidP="00DF62F2">
      <w:pPr>
        <w:widowControl w:val="0"/>
        <w:spacing w:after="0" w:line="480" w:lineRule="auto"/>
        <w:jc w:val="both"/>
        <w:rPr>
          <w:rFonts w:ascii="Times New Roman" w:hAnsi="Times New Roman" w:cs="Times New Roman"/>
          <w:sz w:val="24"/>
          <w:szCs w:val="24"/>
        </w:rPr>
      </w:pPr>
    </w:p>
    <w:p w:rsidR="00A24473" w:rsidRPr="00421F05" w:rsidRDefault="00F56C1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The Left Bloc Party was the first party to submit a CAM Bill to parliament </w:t>
      </w:r>
      <w:r w:rsidR="00CF6221" w:rsidRPr="00421F05">
        <w:rPr>
          <w:rFonts w:ascii="Times New Roman" w:hAnsi="Times New Roman" w:cs="Times New Roman"/>
          <w:sz w:val="24"/>
          <w:szCs w:val="24"/>
        </w:rPr>
        <w:t xml:space="preserve">in </w:t>
      </w:r>
      <w:r w:rsidRPr="00426140">
        <w:rPr>
          <w:rFonts w:ascii="Times New Roman" w:hAnsi="Times New Roman" w:cs="Times New Roman"/>
          <w:sz w:val="24"/>
          <w:szCs w:val="24"/>
        </w:rPr>
        <w:t>December 1999</w:t>
      </w:r>
      <w:r w:rsidR="00426140" w:rsidRPr="00426140">
        <w:rPr>
          <w:rFonts w:ascii="Times New Roman" w:hAnsi="Times New Roman" w:cs="Times New Roman"/>
          <w:sz w:val="24"/>
          <w:szCs w:val="24"/>
        </w:rPr>
        <w:t xml:space="preserve"> </w:t>
      </w:r>
      <w:r w:rsidR="00426140" w:rsidRPr="0069489E">
        <w:rPr>
          <w:rFonts w:ascii="Times New Roman" w:hAnsi="Times New Roman" w:cs="Times New Roman"/>
          <w:sz w:val="24"/>
          <w:szCs w:val="24"/>
        </w:rPr>
        <w:t>(</w:t>
      </w:r>
      <w:proofErr w:type="spellStart"/>
      <w:r w:rsidR="0037592C">
        <w:rPr>
          <w:rFonts w:ascii="Times New Roman" w:hAnsi="Times New Roman" w:cs="Times New Roman"/>
          <w:sz w:val="24"/>
          <w:szCs w:val="24"/>
        </w:rPr>
        <w:t>Projeto</w:t>
      </w:r>
      <w:proofErr w:type="spellEnd"/>
      <w:r w:rsidR="00426140" w:rsidRPr="0069489E">
        <w:rPr>
          <w:rFonts w:ascii="Times New Roman" w:hAnsi="Times New Roman" w:cs="Times New Roman"/>
          <w:sz w:val="24"/>
          <w:szCs w:val="24"/>
        </w:rPr>
        <w:t xml:space="preserve"> de Lei nº 34/VII</w:t>
      </w:r>
      <w:r w:rsidR="00541183">
        <w:rPr>
          <w:rFonts w:ascii="Times New Roman" w:hAnsi="Times New Roman" w:cs="Times New Roman"/>
          <w:sz w:val="24"/>
          <w:szCs w:val="24"/>
        </w:rPr>
        <w:t>)</w:t>
      </w:r>
      <w:r w:rsidRPr="00426140">
        <w:rPr>
          <w:rFonts w:ascii="Times New Roman" w:hAnsi="Times New Roman" w:cs="Times New Roman"/>
          <w:sz w:val="24"/>
          <w:szCs w:val="24"/>
        </w:rPr>
        <w:t>. Nearly</w:t>
      </w:r>
      <w:r w:rsidRPr="00421F05">
        <w:rPr>
          <w:rFonts w:ascii="Times New Roman" w:hAnsi="Times New Roman" w:cs="Times New Roman"/>
          <w:sz w:val="24"/>
          <w:szCs w:val="24"/>
        </w:rPr>
        <w:t xml:space="preserve"> one year later, </w:t>
      </w:r>
      <w:r w:rsidR="001072A7" w:rsidRPr="00421F05">
        <w:rPr>
          <w:rFonts w:ascii="Times New Roman" w:hAnsi="Times New Roman" w:cs="Times New Roman"/>
          <w:sz w:val="24"/>
          <w:szCs w:val="24"/>
        </w:rPr>
        <w:t>in</w:t>
      </w:r>
      <w:r w:rsidRPr="00421F05">
        <w:rPr>
          <w:rFonts w:ascii="Times New Roman" w:hAnsi="Times New Roman" w:cs="Times New Roman"/>
          <w:sz w:val="24"/>
          <w:szCs w:val="24"/>
        </w:rPr>
        <w:t xml:space="preserve"> October 2000, the Socialist Party, the dominant left-of-centre party, also submitted a CAM Bill to parliament</w:t>
      </w:r>
      <w:r w:rsidR="00426140">
        <w:rPr>
          <w:rFonts w:ascii="Times New Roman" w:hAnsi="Times New Roman" w:cs="Times New Roman"/>
          <w:sz w:val="24"/>
          <w:szCs w:val="24"/>
        </w:rPr>
        <w:t xml:space="preserve"> </w:t>
      </w:r>
      <w:r w:rsidR="00426140" w:rsidRPr="0069489E">
        <w:rPr>
          <w:rFonts w:ascii="Times New Roman" w:hAnsi="Times New Roman" w:cs="Times New Roman"/>
          <w:sz w:val="24"/>
          <w:szCs w:val="24"/>
        </w:rPr>
        <w:t>(</w:t>
      </w:r>
      <w:proofErr w:type="spellStart"/>
      <w:r w:rsidR="0037592C">
        <w:rPr>
          <w:rFonts w:ascii="Times New Roman" w:hAnsi="Times New Roman" w:cs="Times New Roman"/>
          <w:sz w:val="24"/>
          <w:szCs w:val="24"/>
        </w:rPr>
        <w:t>Projeto</w:t>
      </w:r>
      <w:proofErr w:type="spellEnd"/>
      <w:r w:rsidR="00426140" w:rsidRPr="0069489E">
        <w:rPr>
          <w:rFonts w:ascii="Times New Roman" w:hAnsi="Times New Roman" w:cs="Times New Roman"/>
          <w:sz w:val="24"/>
          <w:szCs w:val="24"/>
        </w:rPr>
        <w:t xml:space="preserve"> de Lei nº 320/VIII</w:t>
      </w:r>
      <w:r w:rsidR="00541183">
        <w:rPr>
          <w:rFonts w:ascii="Times New Roman" w:hAnsi="Times New Roman" w:cs="Times New Roman"/>
          <w:sz w:val="24"/>
          <w:szCs w:val="24"/>
        </w:rPr>
        <w:t>)</w:t>
      </w:r>
      <w:r w:rsidRPr="00426140">
        <w:rPr>
          <w:rFonts w:ascii="Times New Roman" w:hAnsi="Times New Roman" w:cs="Times New Roman"/>
          <w:sz w:val="24"/>
          <w:szCs w:val="24"/>
        </w:rPr>
        <w:t>.</w:t>
      </w:r>
      <w:r w:rsidRPr="00421F05">
        <w:rPr>
          <w:rFonts w:ascii="Times New Roman" w:hAnsi="Times New Roman" w:cs="Times New Roman"/>
          <w:sz w:val="24"/>
          <w:szCs w:val="24"/>
        </w:rPr>
        <w:t xml:space="preserve"> Both </w:t>
      </w:r>
      <w:r w:rsidR="001718BA">
        <w:rPr>
          <w:rFonts w:ascii="Times New Roman" w:hAnsi="Times New Roman" w:cs="Times New Roman"/>
          <w:sz w:val="24"/>
          <w:szCs w:val="24"/>
        </w:rPr>
        <w:t>Bills</w:t>
      </w:r>
      <w:r w:rsidR="001718BA"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claimed </w:t>
      </w:r>
      <w:r w:rsidR="00904F79">
        <w:rPr>
          <w:rFonts w:ascii="Times New Roman" w:hAnsi="Times New Roman" w:cs="Times New Roman"/>
          <w:sz w:val="24"/>
          <w:szCs w:val="24"/>
        </w:rPr>
        <w:t xml:space="preserve">that </w:t>
      </w:r>
      <w:r w:rsidRPr="00421F05">
        <w:rPr>
          <w:rFonts w:ascii="Times New Roman" w:hAnsi="Times New Roman" w:cs="Times New Roman"/>
          <w:sz w:val="24"/>
          <w:szCs w:val="24"/>
        </w:rPr>
        <w:t xml:space="preserve">there was an urgent need to </w:t>
      </w:r>
      <w:r w:rsidR="00904F79">
        <w:rPr>
          <w:rFonts w:ascii="Times New Roman" w:hAnsi="Times New Roman" w:cs="Times New Roman"/>
          <w:sz w:val="24"/>
          <w:szCs w:val="24"/>
        </w:rPr>
        <w:t>begin</w:t>
      </w:r>
      <w:r w:rsidRPr="00421F05">
        <w:rPr>
          <w:rFonts w:ascii="Times New Roman" w:hAnsi="Times New Roman" w:cs="Times New Roman"/>
          <w:sz w:val="24"/>
          <w:szCs w:val="24"/>
        </w:rPr>
        <w:t xml:space="preserve"> </w:t>
      </w:r>
      <w:r w:rsidR="00C943A5">
        <w:rPr>
          <w:rFonts w:ascii="Times New Roman" w:hAnsi="Times New Roman" w:cs="Times New Roman"/>
          <w:sz w:val="24"/>
          <w:szCs w:val="24"/>
        </w:rPr>
        <w:t xml:space="preserve">the </w:t>
      </w:r>
      <w:r w:rsidRPr="00421F05">
        <w:rPr>
          <w:rFonts w:ascii="Times New Roman" w:hAnsi="Times New Roman" w:cs="Times New Roman"/>
          <w:sz w:val="24"/>
          <w:szCs w:val="24"/>
        </w:rPr>
        <w:t>national statutory regulation of CAM. The main arguments in both documents were: lay use of CAM has increased in many Western countries</w:t>
      </w:r>
      <w:r w:rsidR="00BE12A1">
        <w:rPr>
          <w:rFonts w:ascii="Times New Roman" w:hAnsi="Times New Roman" w:cs="Times New Roman"/>
          <w:sz w:val="24"/>
          <w:szCs w:val="24"/>
        </w:rPr>
        <w:t xml:space="preserve"> including Portugal</w:t>
      </w:r>
      <w:r w:rsidRPr="00421F05">
        <w:rPr>
          <w:rFonts w:ascii="Times New Roman" w:hAnsi="Times New Roman" w:cs="Times New Roman"/>
          <w:sz w:val="24"/>
          <w:szCs w:val="24"/>
        </w:rPr>
        <w:t>; the need for CAM regulation has become a reality; medical interest in CAM has risen; and therapeutic pluralism h</w:t>
      </w:r>
      <w:r w:rsidR="00D653DE">
        <w:rPr>
          <w:rFonts w:ascii="Times New Roman" w:hAnsi="Times New Roman" w:cs="Times New Roman"/>
          <w:sz w:val="24"/>
          <w:szCs w:val="24"/>
        </w:rPr>
        <w:t xml:space="preserve">as </w:t>
      </w:r>
      <w:r w:rsidR="00B844A2">
        <w:rPr>
          <w:rFonts w:ascii="Times New Roman" w:hAnsi="Times New Roman" w:cs="Times New Roman"/>
          <w:sz w:val="24"/>
          <w:szCs w:val="24"/>
        </w:rPr>
        <w:t>become increasingly popular</w:t>
      </w:r>
      <w:r w:rsidR="009B1F10">
        <w:rPr>
          <w:rFonts w:ascii="Times New Roman" w:hAnsi="Times New Roman" w:cs="Times New Roman"/>
          <w:sz w:val="24"/>
          <w:szCs w:val="24"/>
        </w:rPr>
        <w:t>.</w:t>
      </w:r>
    </w:p>
    <w:p w:rsidR="007E094E" w:rsidRPr="00421F05" w:rsidRDefault="007C67FF" w:rsidP="003C3F64">
      <w:pPr>
        <w:widowControl w:val="0"/>
        <w:spacing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 xml:space="preserve">As one can see, both Bills embraced ‘upstream’ public health interventions (Hunter, 2003), by stimulating policy change through CAM regulation. </w:t>
      </w:r>
      <w:r w:rsidR="00354CAE">
        <w:rPr>
          <w:rFonts w:ascii="Times New Roman" w:eastAsia="Times New Roman" w:hAnsi="Times New Roman" w:cs="Times New Roman"/>
          <w:sz w:val="24"/>
          <w:szCs w:val="24"/>
        </w:rPr>
        <w:t>Submission of CAM bills by b</w:t>
      </w:r>
      <w:r w:rsidRPr="007C67FF">
        <w:rPr>
          <w:rFonts w:ascii="Times New Roman" w:eastAsia="Times New Roman" w:hAnsi="Times New Roman" w:cs="Times New Roman"/>
          <w:sz w:val="24"/>
          <w:szCs w:val="24"/>
        </w:rPr>
        <w:t>oth the BE and the PS w</w:t>
      </w:r>
      <w:r w:rsidR="00354CAE">
        <w:rPr>
          <w:rFonts w:ascii="Times New Roman" w:eastAsia="Times New Roman" w:hAnsi="Times New Roman" w:cs="Times New Roman"/>
          <w:sz w:val="24"/>
          <w:szCs w:val="24"/>
        </w:rPr>
        <w:t>as</w:t>
      </w:r>
      <w:r w:rsidRPr="007C67FF">
        <w:rPr>
          <w:rFonts w:ascii="Times New Roman" w:eastAsia="Times New Roman" w:hAnsi="Times New Roman" w:cs="Times New Roman"/>
          <w:sz w:val="24"/>
          <w:szCs w:val="24"/>
        </w:rPr>
        <w:t xml:space="preserve"> thus suggestive of a strategic alignment with CAM’s interests. </w:t>
      </w:r>
    </w:p>
    <w:p w:rsidR="007E094E" w:rsidRPr="00421F05" w:rsidRDefault="007E094E"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Meanwhile, in an interview </w:t>
      </w:r>
      <w:r w:rsidR="000823AD">
        <w:rPr>
          <w:rFonts w:ascii="Times New Roman" w:hAnsi="Times New Roman" w:cs="Times New Roman"/>
          <w:sz w:val="24"/>
          <w:szCs w:val="24"/>
        </w:rPr>
        <w:t>for</w:t>
      </w:r>
      <w:r w:rsidRPr="00421F05">
        <w:rPr>
          <w:rFonts w:ascii="Times New Roman" w:hAnsi="Times New Roman" w:cs="Times New Roman"/>
          <w:sz w:val="24"/>
          <w:szCs w:val="24"/>
        </w:rPr>
        <w:t xml:space="preserve"> </w:t>
      </w:r>
      <w:r w:rsidR="00356686" w:rsidRPr="00421F05">
        <w:rPr>
          <w:rFonts w:ascii="Times New Roman" w:hAnsi="Times New Roman" w:cs="Times New Roman"/>
          <w:sz w:val="24"/>
          <w:szCs w:val="24"/>
        </w:rPr>
        <w:t>the Portuguese TSF radio station</w:t>
      </w:r>
      <w:r w:rsidRPr="00421F05">
        <w:rPr>
          <w:rFonts w:ascii="Times New Roman" w:hAnsi="Times New Roman" w:cs="Times New Roman"/>
          <w:sz w:val="24"/>
          <w:szCs w:val="24"/>
        </w:rPr>
        <w:t xml:space="preserve"> (18/10/2000), </w:t>
      </w:r>
      <w:proofErr w:type="spellStart"/>
      <w:r w:rsidRPr="00421F05">
        <w:rPr>
          <w:rFonts w:ascii="Times New Roman" w:hAnsi="Times New Roman" w:cs="Times New Roman"/>
          <w:sz w:val="24"/>
          <w:szCs w:val="24"/>
        </w:rPr>
        <w:t>Germa</w:t>
      </w:r>
      <w:r w:rsidR="00C943A5">
        <w:rPr>
          <w:rFonts w:ascii="Times New Roman" w:hAnsi="Times New Roman" w:cs="Times New Roman"/>
          <w:sz w:val="24"/>
          <w:szCs w:val="24"/>
        </w:rPr>
        <w:t>no</w:t>
      </w:r>
      <w:proofErr w:type="spellEnd"/>
      <w:r w:rsidR="00C943A5">
        <w:rPr>
          <w:rFonts w:ascii="Times New Roman" w:hAnsi="Times New Roman" w:cs="Times New Roman"/>
          <w:sz w:val="24"/>
          <w:szCs w:val="24"/>
        </w:rPr>
        <w:t xml:space="preserve"> de Sousa, the PMC’s chairman,</w:t>
      </w:r>
      <w:r w:rsidRPr="00421F05">
        <w:rPr>
          <w:rFonts w:ascii="Times New Roman" w:hAnsi="Times New Roman" w:cs="Times New Roman"/>
          <w:sz w:val="24"/>
          <w:szCs w:val="24"/>
        </w:rPr>
        <w:t xml:space="preserve"> dismissed the </w:t>
      </w:r>
      <w:r w:rsidRPr="00B821F3">
        <w:rPr>
          <w:rFonts w:ascii="Times New Roman" w:hAnsi="Times New Roman" w:cs="Times New Roman"/>
          <w:sz w:val="24"/>
          <w:szCs w:val="24"/>
        </w:rPr>
        <w:t xml:space="preserve">PS </w:t>
      </w:r>
      <w:r w:rsidR="00B17158">
        <w:rPr>
          <w:rFonts w:ascii="Times New Roman" w:hAnsi="Times New Roman" w:cs="Times New Roman"/>
          <w:sz w:val="24"/>
          <w:szCs w:val="24"/>
        </w:rPr>
        <w:t>Bill</w:t>
      </w:r>
      <w:r w:rsidR="00B17158" w:rsidRPr="00421F05">
        <w:rPr>
          <w:rFonts w:ascii="Times New Roman" w:hAnsi="Times New Roman" w:cs="Times New Roman"/>
          <w:sz w:val="24"/>
          <w:szCs w:val="24"/>
        </w:rPr>
        <w:t xml:space="preserve"> </w:t>
      </w:r>
      <w:r w:rsidRPr="00421F05">
        <w:rPr>
          <w:rFonts w:ascii="Times New Roman" w:hAnsi="Times New Roman" w:cs="Times New Roman"/>
          <w:sz w:val="24"/>
          <w:szCs w:val="24"/>
        </w:rPr>
        <w:t>on CAM regulation by saying that it was ‘</w:t>
      </w:r>
      <w:r w:rsidR="00B844A2">
        <w:rPr>
          <w:rFonts w:ascii="Times New Roman" w:hAnsi="Times New Roman" w:cs="Times New Roman"/>
          <w:sz w:val="24"/>
          <w:szCs w:val="24"/>
        </w:rPr>
        <w:t>completely</w:t>
      </w:r>
      <w:r w:rsidR="00B844A2"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unnecessary’ and admitted </w:t>
      </w:r>
      <w:r w:rsidR="00B844A2" w:rsidRPr="00421F05">
        <w:rPr>
          <w:rFonts w:ascii="Times New Roman" w:hAnsi="Times New Roman" w:cs="Times New Roman"/>
          <w:sz w:val="24"/>
          <w:szCs w:val="24"/>
        </w:rPr>
        <w:t xml:space="preserve">ironically </w:t>
      </w:r>
      <w:r w:rsidRPr="00421F05">
        <w:rPr>
          <w:rFonts w:ascii="Times New Roman" w:hAnsi="Times New Roman" w:cs="Times New Roman"/>
          <w:sz w:val="24"/>
          <w:szCs w:val="24"/>
        </w:rPr>
        <w:t>to not understanding the rush towards the regulation of CAM since there were ‘… many other issues that the parliament should be concerned about’.</w:t>
      </w:r>
    </w:p>
    <w:p w:rsidR="007E094E" w:rsidRPr="00421F05" w:rsidRDefault="007C67FF" w:rsidP="003C3F64">
      <w:pPr>
        <w:widowControl w:val="0"/>
        <w:tabs>
          <w:tab w:val="left" w:pos="360"/>
        </w:tabs>
        <w:spacing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In 2001, the PMC presented its official position on the BE and PS Bills on CAM regulation by submitting a report (SRNOM, 2001) to the Parliamentary Committee on Health and Drugs. The report outlined the PMC’s position on the Bills as follows:</w:t>
      </w:r>
    </w:p>
    <w:p w:rsidR="007E094E" w:rsidRPr="00421F05" w:rsidRDefault="007E094E" w:rsidP="003C3F64">
      <w:pPr>
        <w:widowControl w:val="0"/>
        <w:tabs>
          <w:tab w:val="left" w:pos="36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(1) The use of the term ‘non-conventional medicines’</w:t>
      </w:r>
      <w:r w:rsidR="00C943A5">
        <w:rPr>
          <w:rFonts w:ascii="Times New Roman" w:hAnsi="Times New Roman" w:cs="Times New Roman"/>
          <w:sz w:val="24"/>
          <w:szCs w:val="24"/>
        </w:rPr>
        <w:t xml:space="preserve"> was advocated</w:t>
      </w:r>
      <w:r w:rsidRPr="00421F05">
        <w:rPr>
          <w:rFonts w:ascii="Times New Roman" w:hAnsi="Times New Roman" w:cs="Times New Roman"/>
          <w:sz w:val="24"/>
          <w:szCs w:val="24"/>
        </w:rPr>
        <w:t>. According to the report</w:t>
      </w:r>
      <w:r w:rsidR="00B757FA">
        <w:rPr>
          <w:rFonts w:ascii="Times New Roman" w:hAnsi="Times New Roman" w:cs="Times New Roman"/>
          <w:sz w:val="24"/>
          <w:szCs w:val="24"/>
        </w:rPr>
        <w:t xml:space="preserve"> (SRNOM, </w:t>
      </w:r>
      <w:r w:rsidR="00B757FA" w:rsidRPr="00351A8B">
        <w:rPr>
          <w:rFonts w:ascii="Times New Roman" w:hAnsi="Times New Roman" w:cs="Times New Roman"/>
          <w:sz w:val="24"/>
          <w:szCs w:val="24"/>
        </w:rPr>
        <w:t>2001</w:t>
      </w:r>
      <w:r w:rsidR="00B757FA">
        <w:rPr>
          <w:rFonts w:ascii="Times New Roman" w:hAnsi="Times New Roman" w:cs="Times New Roman"/>
          <w:sz w:val="24"/>
          <w:szCs w:val="24"/>
        </w:rPr>
        <w:t xml:space="preserve">: </w:t>
      </w:r>
      <w:r w:rsidR="00351A8B">
        <w:rPr>
          <w:rFonts w:ascii="Times New Roman" w:hAnsi="Times New Roman" w:cs="Times New Roman"/>
          <w:sz w:val="24"/>
          <w:szCs w:val="24"/>
        </w:rPr>
        <w:t>51</w:t>
      </w:r>
      <w:r w:rsidR="00B757FA">
        <w:rPr>
          <w:rFonts w:ascii="Times New Roman" w:hAnsi="Times New Roman" w:cs="Times New Roman"/>
          <w:sz w:val="24"/>
          <w:szCs w:val="24"/>
        </w:rPr>
        <w:t>)</w:t>
      </w:r>
      <w:r w:rsidRPr="00421F05">
        <w:rPr>
          <w:rFonts w:ascii="Times New Roman" w:hAnsi="Times New Roman" w:cs="Times New Roman"/>
          <w:sz w:val="24"/>
          <w:szCs w:val="24"/>
        </w:rPr>
        <w:t xml:space="preserve">, ‘… there is </w:t>
      </w:r>
      <w:r w:rsidRPr="00B821F3">
        <w:rPr>
          <w:rFonts w:ascii="Times New Roman" w:hAnsi="Times New Roman" w:cs="Times New Roman"/>
          <w:sz w:val="24"/>
          <w:szCs w:val="24"/>
        </w:rPr>
        <w:t>only one medicine and the efficacy of any self-proclaimed non-conventional therapy, once</w:t>
      </w:r>
      <w:r w:rsidRPr="00421F05">
        <w:rPr>
          <w:rFonts w:ascii="Times New Roman" w:hAnsi="Times New Roman" w:cs="Times New Roman"/>
          <w:sz w:val="24"/>
          <w:szCs w:val="24"/>
        </w:rPr>
        <w:t xml:space="preserve"> scientifically proven, will be incorporated </w:t>
      </w:r>
      <w:r w:rsidR="00C943A5" w:rsidRPr="00421F05">
        <w:rPr>
          <w:rFonts w:ascii="Times New Roman" w:hAnsi="Times New Roman" w:cs="Times New Roman"/>
          <w:sz w:val="24"/>
          <w:szCs w:val="24"/>
        </w:rPr>
        <w:t xml:space="preserve">immediately </w:t>
      </w:r>
      <w:r w:rsidRPr="00421F05">
        <w:rPr>
          <w:rFonts w:ascii="Times New Roman" w:hAnsi="Times New Roman" w:cs="Times New Roman"/>
          <w:sz w:val="24"/>
          <w:szCs w:val="24"/>
        </w:rPr>
        <w:t xml:space="preserve">into the medical canon’. The </w:t>
      </w:r>
      <w:r w:rsidR="00A61598">
        <w:rPr>
          <w:rFonts w:ascii="Times New Roman" w:hAnsi="Times New Roman" w:cs="Times New Roman"/>
          <w:sz w:val="24"/>
          <w:szCs w:val="24"/>
        </w:rPr>
        <w:t>PMC</w:t>
      </w:r>
      <w:r w:rsidR="00A61598"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proposes therefore to </w:t>
      </w:r>
      <w:r w:rsidR="00354CAE">
        <w:rPr>
          <w:rFonts w:ascii="Times New Roman" w:hAnsi="Times New Roman" w:cs="Times New Roman"/>
          <w:sz w:val="24"/>
          <w:szCs w:val="24"/>
        </w:rPr>
        <w:t>apply</w:t>
      </w:r>
      <w:r w:rsidRPr="00421F05">
        <w:rPr>
          <w:rFonts w:ascii="Times New Roman" w:hAnsi="Times New Roman" w:cs="Times New Roman"/>
          <w:sz w:val="24"/>
          <w:szCs w:val="24"/>
        </w:rPr>
        <w:t xml:space="preserve"> the term ‘complementary </w:t>
      </w:r>
      <w:r w:rsidRPr="00421F05">
        <w:rPr>
          <w:rFonts w:ascii="Times New Roman" w:hAnsi="Times New Roman" w:cs="Times New Roman"/>
          <w:sz w:val="24"/>
          <w:szCs w:val="24"/>
        </w:rPr>
        <w:lastRenderedPageBreak/>
        <w:t>therapeutics’ to these therapies;</w:t>
      </w:r>
    </w:p>
    <w:p w:rsidR="007E094E" w:rsidRPr="00421F05" w:rsidRDefault="007E094E" w:rsidP="003C3F64">
      <w:pPr>
        <w:widowControl w:val="0"/>
        <w:tabs>
          <w:tab w:val="left" w:pos="36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(2) </w:t>
      </w:r>
      <w:r w:rsidR="006318AD">
        <w:rPr>
          <w:rFonts w:ascii="Times New Roman" w:hAnsi="Times New Roman" w:cs="Times New Roman"/>
          <w:sz w:val="24"/>
          <w:szCs w:val="24"/>
        </w:rPr>
        <w:t>R</w:t>
      </w:r>
      <w:r w:rsidRPr="00421F05">
        <w:rPr>
          <w:rFonts w:ascii="Times New Roman" w:hAnsi="Times New Roman" w:cs="Times New Roman"/>
          <w:sz w:val="24"/>
          <w:szCs w:val="24"/>
        </w:rPr>
        <w:t xml:space="preserve">epresentatives from the Ministry of Health, the Ministry of Education and the PMC and from each CAM therapy should be </w:t>
      </w:r>
      <w:r w:rsidR="0039352D" w:rsidRPr="00421F05">
        <w:rPr>
          <w:rFonts w:ascii="Times New Roman" w:hAnsi="Times New Roman" w:cs="Times New Roman"/>
          <w:sz w:val="24"/>
          <w:szCs w:val="24"/>
        </w:rPr>
        <w:t>included</w:t>
      </w:r>
      <w:r w:rsidRPr="00421F05">
        <w:rPr>
          <w:rFonts w:ascii="Times New Roman" w:hAnsi="Times New Roman" w:cs="Times New Roman"/>
          <w:sz w:val="24"/>
          <w:szCs w:val="24"/>
        </w:rPr>
        <w:t xml:space="preserve"> in the technical committee. Furthermore, CAM representatives should be individuals with recognised merit within their therapy and should have CAM accreditation by the European Union;</w:t>
      </w:r>
    </w:p>
    <w:p w:rsidR="007E094E" w:rsidRPr="00421F05" w:rsidRDefault="007C67FF" w:rsidP="003C3F64">
      <w:pPr>
        <w:widowControl w:val="0"/>
        <w:tabs>
          <w:tab w:val="left" w:pos="360"/>
        </w:tabs>
        <w:spacing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 xml:space="preserve">(3) Neither Bill makes a clear distinction between those therapies </w:t>
      </w:r>
      <w:r w:rsidR="00F42D92">
        <w:rPr>
          <w:rFonts w:ascii="Times New Roman" w:eastAsia="Times New Roman" w:hAnsi="Times New Roman" w:cs="Times New Roman"/>
          <w:sz w:val="24"/>
          <w:szCs w:val="24"/>
        </w:rPr>
        <w:t>backed by</w:t>
      </w:r>
      <w:r w:rsidRPr="007C67FF">
        <w:rPr>
          <w:rFonts w:ascii="Times New Roman" w:eastAsia="Times New Roman" w:hAnsi="Times New Roman" w:cs="Times New Roman"/>
          <w:sz w:val="24"/>
          <w:szCs w:val="24"/>
        </w:rPr>
        <w:t xml:space="preserve"> scientific evidence and those which lack any scientific basis, referred to as ‘quackery’; only acupuncture, osteopathy and chiropractic should be regulated, since these are the only ones </w:t>
      </w:r>
      <w:r w:rsidR="00354CAE">
        <w:rPr>
          <w:rFonts w:ascii="Times New Roman" w:eastAsia="Times New Roman" w:hAnsi="Times New Roman" w:cs="Times New Roman"/>
          <w:sz w:val="24"/>
          <w:szCs w:val="24"/>
        </w:rPr>
        <w:t>supported by</w:t>
      </w:r>
      <w:r w:rsidRPr="007C67FF">
        <w:rPr>
          <w:rFonts w:ascii="Times New Roman" w:eastAsia="Times New Roman" w:hAnsi="Times New Roman" w:cs="Times New Roman"/>
          <w:sz w:val="24"/>
          <w:szCs w:val="24"/>
        </w:rPr>
        <w:t xml:space="preserve"> scientific evidence for specific medical conditions;</w:t>
      </w:r>
    </w:p>
    <w:p w:rsidR="007E094E" w:rsidRPr="00421F05" w:rsidRDefault="007E094E" w:rsidP="003C3F64">
      <w:pPr>
        <w:widowControl w:val="0"/>
        <w:tabs>
          <w:tab w:val="left" w:pos="36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(4) </w:t>
      </w:r>
      <w:r w:rsidR="006318AD">
        <w:rPr>
          <w:rFonts w:ascii="Times New Roman" w:hAnsi="Times New Roman" w:cs="Times New Roman"/>
          <w:sz w:val="24"/>
          <w:szCs w:val="24"/>
        </w:rPr>
        <w:t>T</w:t>
      </w:r>
      <w:r w:rsidRPr="00421F05">
        <w:rPr>
          <w:rFonts w:ascii="Times New Roman" w:hAnsi="Times New Roman" w:cs="Times New Roman"/>
          <w:sz w:val="24"/>
          <w:szCs w:val="24"/>
        </w:rPr>
        <w:t>he process of diagnosis and prescri</w:t>
      </w:r>
      <w:r w:rsidR="006318AD">
        <w:rPr>
          <w:rFonts w:ascii="Times New Roman" w:hAnsi="Times New Roman" w:cs="Times New Roman"/>
          <w:sz w:val="24"/>
          <w:szCs w:val="24"/>
        </w:rPr>
        <w:t>bing</w:t>
      </w:r>
      <w:r w:rsidRPr="00421F05">
        <w:rPr>
          <w:rFonts w:ascii="Times New Roman" w:hAnsi="Times New Roman" w:cs="Times New Roman"/>
          <w:sz w:val="24"/>
          <w:szCs w:val="24"/>
        </w:rPr>
        <w:t xml:space="preserve"> </w:t>
      </w:r>
      <w:r w:rsidR="00620D3C">
        <w:rPr>
          <w:rFonts w:ascii="Times New Roman" w:hAnsi="Times New Roman" w:cs="Times New Roman"/>
          <w:sz w:val="24"/>
          <w:szCs w:val="24"/>
        </w:rPr>
        <w:t xml:space="preserve">should be </w:t>
      </w:r>
      <w:r w:rsidRPr="00421F05">
        <w:rPr>
          <w:rFonts w:ascii="Times New Roman" w:hAnsi="Times New Roman" w:cs="Times New Roman"/>
          <w:sz w:val="24"/>
          <w:szCs w:val="24"/>
        </w:rPr>
        <w:t>under medical jurisdiction, and clinical autonomy should not be accorded to CAM practitioners;</w:t>
      </w:r>
    </w:p>
    <w:p w:rsidR="007E094E" w:rsidRPr="00421F05" w:rsidRDefault="007E094E" w:rsidP="003C3F64">
      <w:pPr>
        <w:widowControl w:val="0"/>
        <w:tabs>
          <w:tab w:val="left" w:pos="36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(5) </w:t>
      </w:r>
      <w:r w:rsidR="006318AD">
        <w:rPr>
          <w:rFonts w:ascii="Times New Roman" w:hAnsi="Times New Roman" w:cs="Times New Roman"/>
          <w:sz w:val="24"/>
          <w:szCs w:val="24"/>
        </w:rPr>
        <w:t>Only m</w:t>
      </w:r>
      <w:r w:rsidRPr="00421F05">
        <w:rPr>
          <w:rFonts w:ascii="Times New Roman" w:hAnsi="Times New Roman" w:cs="Times New Roman"/>
          <w:sz w:val="24"/>
          <w:szCs w:val="24"/>
        </w:rPr>
        <w:t>edical doctors should refer patients to CAM practitioners</w:t>
      </w:r>
      <w:r w:rsidR="00620D3C">
        <w:rPr>
          <w:rFonts w:ascii="Times New Roman" w:hAnsi="Times New Roman" w:cs="Times New Roman"/>
          <w:sz w:val="24"/>
          <w:szCs w:val="24"/>
        </w:rPr>
        <w:t xml:space="preserve"> where appropriate</w:t>
      </w:r>
      <w:r w:rsidRPr="00421F05">
        <w:rPr>
          <w:rFonts w:ascii="Times New Roman" w:hAnsi="Times New Roman" w:cs="Times New Roman"/>
          <w:sz w:val="24"/>
          <w:szCs w:val="24"/>
        </w:rPr>
        <w:t xml:space="preserve">, </w:t>
      </w:r>
      <w:r w:rsidR="006318AD">
        <w:rPr>
          <w:rFonts w:ascii="Times New Roman" w:hAnsi="Times New Roman" w:cs="Times New Roman"/>
          <w:sz w:val="24"/>
          <w:szCs w:val="24"/>
        </w:rPr>
        <w:t>while</w:t>
      </w:r>
      <w:r w:rsidRPr="00421F05">
        <w:rPr>
          <w:rFonts w:ascii="Times New Roman" w:hAnsi="Times New Roman" w:cs="Times New Roman"/>
          <w:sz w:val="24"/>
          <w:szCs w:val="24"/>
        </w:rPr>
        <w:t xml:space="preserve"> the latter should be aware of the limitations of their practice. In cases of acute illness</w:t>
      </w:r>
      <w:r w:rsidR="006318AD">
        <w:rPr>
          <w:rFonts w:ascii="Times New Roman" w:hAnsi="Times New Roman" w:cs="Times New Roman"/>
          <w:sz w:val="24"/>
          <w:szCs w:val="24"/>
        </w:rPr>
        <w:t>,</w:t>
      </w:r>
      <w:r w:rsidRPr="00421F05">
        <w:rPr>
          <w:rFonts w:ascii="Times New Roman" w:hAnsi="Times New Roman" w:cs="Times New Roman"/>
          <w:sz w:val="24"/>
          <w:szCs w:val="24"/>
        </w:rPr>
        <w:t xml:space="preserve"> for example, CAM practitioners should immediately refer patients to scientific medicine;</w:t>
      </w:r>
    </w:p>
    <w:p w:rsidR="007E094E" w:rsidRPr="00421F05" w:rsidRDefault="007E094E" w:rsidP="003C3F64">
      <w:pPr>
        <w:widowControl w:val="0"/>
        <w:tabs>
          <w:tab w:val="left" w:pos="36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(6) Finally, CAM practitioners should not be allowed to manufacture any products or instruments prescribed or used </w:t>
      </w:r>
      <w:r w:rsidR="006318AD">
        <w:rPr>
          <w:rFonts w:ascii="Times New Roman" w:hAnsi="Times New Roman" w:cs="Times New Roman"/>
          <w:sz w:val="24"/>
          <w:szCs w:val="24"/>
        </w:rPr>
        <w:t>for</w:t>
      </w:r>
      <w:r w:rsidRPr="00421F05">
        <w:rPr>
          <w:rFonts w:ascii="Times New Roman" w:hAnsi="Times New Roman" w:cs="Times New Roman"/>
          <w:sz w:val="24"/>
          <w:szCs w:val="24"/>
        </w:rPr>
        <w:t xml:space="preserve"> therap</w:t>
      </w:r>
      <w:r w:rsidR="006318AD">
        <w:rPr>
          <w:rFonts w:ascii="Times New Roman" w:hAnsi="Times New Roman" w:cs="Times New Roman"/>
          <w:sz w:val="24"/>
          <w:szCs w:val="24"/>
        </w:rPr>
        <w:t>eutic purposes</w:t>
      </w:r>
      <w:r w:rsidRPr="00421F05">
        <w:rPr>
          <w:rFonts w:ascii="Times New Roman" w:hAnsi="Times New Roman" w:cs="Times New Roman"/>
          <w:sz w:val="24"/>
          <w:szCs w:val="24"/>
        </w:rPr>
        <w:t>.</w:t>
      </w:r>
    </w:p>
    <w:p w:rsidR="007E094E" w:rsidRPr="00421F05" w:rsidRDefault="007E094E" w:rsidP="003C3F64">
      <w:pPr>
        <w:widowControl w:val="0"/>
        <w:tabs>
          <w:tab w:val="left" w:pos="36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Although the PMC</w:t>
      </w:r>
      <w:r w:rsidR="00620D3C">
        <w:rPr>
          <w:rFonts w:ascii="Times New Roman" w:hAnsi="Times New Roman" w:cs="Times New Roman"/>
          <w:sz w:val="24"/>
          <w:szCs w:val="24"/>
        </w:rPr>
        <w:t xml:space="preserve"> had</w:t>
      </w:r>
      <w:r w:rsidRPr="00421F05">
        <w:rPr>
          <w:rFonts w:ascii="Times New Roman" w:hAnsi="Times New Roman" w:cs="Times New Roman"/>
          <w:sz w:val="24"/>
          <w:szCs w:val="24"/>
        </w:rPr>
        <w:t xml:space="preserve"> traditional</w:t>
      </w:r>
      <w:r w:rsidR="00620D3C">
        <w:rPr>
          <w:rFonts w:ascii="Times New Roman" w:hAnsi="Times New Roman" w:cs="Times New Roman"/>
          <w:sz w:val="24"/>
          <w:szCs w:val="24"/>
        </w:rPr>
        <w:t>ly</w:t>
      </w:r>
      <w:r w:rsidRPr="00421F05">
        <w:rPr>
          <w:rFonts w:ascii="Times New Roman" w:hAnsi="Times New Roman" w:cs="Times New Roman"/>
          <w:sz w:val="24"/>
          <w:szCs w:val="24"/>
        </w:rPr>
        <w:t xml:space="preserve"> rejected CAM, this last report indicates the endorsement of ‘CAM poaching’ (Boon et al., 2004), i.e. the incorporation of ‘the ‘best’ or ‘scientifically proven’ CAM treatments within the jurisdiction of medicine in a bid to eliminate the need for CAM practitioners (Boon et al., 2004</w:t>
      </w:r>
      <w:r w:rsidR="00D66BC6">
        <w:rPr>
          <w:rFonts w:ascii="Times New Roman" w:hAnsi="Times New Roman" w:cs="Times New Roman"/>
          <w:sz w:val="24"/>
          <w:szCs w:val="24"/>
        </w:rPr>
        <w:t>:</w:t>
      </w:r>
      <w:r w:rsidR="006A6D34">
        <w:rPr>
          <w:rFonts w:ascii="Times New Roman" w:hAnsi="Times New Roman" w:cs="Times New Roman"/>
          <w:sz w:val="24"/>
          <w:szCs w:val="24"/>
        </w:rPr>
        <w:t xml:space="preserve"> </w:t>
      </w:r>
      <w:r w:rsidR="00587EDF">
        <w:rPr>
          <w:rFonts w:ascii="Times New Roman" w:hAnsi="Times New Roman" w:cs="Times New Roman"/>
          <w:sz w:val="24"/>
          <w:szCs w:val="24"/>
        </w:rPr>
        <w:t>129</w:t>
      </w:r>
      <w:r w:rsidRPr="00421F05">
        <w:rPr>
          <w:rFonts w:ascii="Times New Roman" w:hAnsi="Times New Roman" w:cs="Times New Roman"/>
          <w:sz w:val="24"/>
          <w:szCs w:val="24"/>
        </w:rPr>
        <w:t xml:space="preserve">). For example, CAM therapies are redefined as ‘complementary therapeutics’, </w:t>
      </w:r>
      <w:r w:rsidR="006A6D34">
        <w:rPr>
          <w:rFonts w:ascii="Times New Roman" w:hAnsi="Times New Roman" w:cs="Times New Roman"/>
          <w:sz w:val="24"/>
          <w:szCs w:val="24"/>
        </w:rPr>
        <w:t xml:space="preserve">in </w:t>
      </w:r>
      <w:r w:rsidRPr="00421F05">
        <w:rPr>
          <w:rFonts w:ascii="Times New Roman" w:hAnsi="Times New Roman" w:cs="Times New Roman"/>
          <w:sz w:val="24"/>
          <w:szCs w:val="24"/>
        </w:rPr>
        <w:t xml:space="preserve">contrast </w:t>
      </w:r>
      <w:r w:rsidR="006A6D34">
        <w:rPr>
          <w:rFonts w:ascii="Times New Roman" w:hAnsi="Times New Roman" w:cs="Times New Roman"/>
          <w:sz w:val="24"/>
          <w:szCs w:val="24"/>
        </w:rPr>
        <w:t>to</w:t>
      </w:r>
      <w:r w:rsidR="006A6D34"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the WHO’s recommended term ‘complementary and alternative medicine’. Furthermore, acupuncture, osteopathy and chiropractic are acknowledged by the </w:t>
      </w:r>
      <w:r w:rsidR="006A6D34">
        <w:rPr>
          <w:rFonts w:ascii="Times New Roman" w:hAnsi="Times New Roman" w:cs="Times New Roman"/>
          <w:sz w:val="24"/>
          <w:szCs w:val="24"/>
        </w:rPr>
        <w:t xml:space="preserve">PMC </w:t>
      </w:r>
      <w:r w:rsidRPr="00421F05">
        <w:rPr>
          <w:rFonts w:ascii="Times New Roman" w:hAnsi="Times New Roman" w:cs="Times New Roman"/>
          <w:sz w:val="24"/>
          <w:szCs w:val="24"/>
        </w:rPr>
        <w:t xml:space="preserve">report as CAM modalities deserving recognition due to their </w:t>
      </w:r>
      <w:r w:rsidR="00354CAE">
        <w:rPr>
          <w:rFonts w:ascii="Times New Roman" w:hAnsi="Times New Roman" w:cs="Times New Roman"/>
          <w:sz w:val="24"/>
          <w:szCs w:val="24"/>
        </w:rPr>
        <w:t xml:space="preserve">basis </w:t>
      </w:r>
      <w:r w:rsidR="00354CAE">
        <w:rPr>
          <w:rFonts w:ascii="Times New Roman" w:hAnsi="Times New Roman" w:cs="Times New Roman"/>
          <w:sz w:val="24"/>
          <w:szCs w:val="24"/>
        </w:rPr>
        <w:lastRenderedPageBreak/>
        <w:t xml:space="preserve">in </w:t>
      </w:r>
      <w:r w:rsidRPr="00421F05">
        <w:rPr>
          <w:rFonts w:ascii="Times New Roman" w:hAnsi="Times New Roman" w:cs="Times New Roman"/>
          <w:sz w:val="24"/>
          <w:szCs w:val="24"/>
        </w:rPr>
        <w:t>scientific evidence for certain treatments. Scientific evidence is therefore used in this report to legitimise some aspects of CAM. Having established the</w:t>
      </w:r>
      <w:r w:rsidR="004A1377" w:rsidRPr="00421F05">
        <w:rPr>
          <w:rFonts w:ascii="Times New Roman" w:hAnsi="Times New Roman" w:cs="Times New Roman"/>
          <w:sz w:val="24"/>
          <w:szCs w:val="24"/>
        </w:rPr>
        <w:t>ir</w:t>
      </w:r>
      <w:r w:rsidRPr="00421F05">
        <w:rPr>
          <w:rFonts w:ascii="Times New Roman" w:hAnsi="Times New Roman" w:cs="Times New Roman"/>
          <w:sz w:val="24"/>
          <w:szCs w:val="24"/>
        </w:rPr>
        <w:t xml:space="preserve"> scientific credentials, CAM modalities are expected to transform themselves into ‘just one more therapeutic resource’ which can then be incorporated into the biomedical canon (Boon et al., 2004).</w:t>
      </w:r>
    </w:p>
    <w:p w:rsidR="007E094E" w:rsidRPr="00421F05" w:rsidRDefault="007E094E" w:rsidP="003C3F64">
      <w:pPr>
        <w:widowControl w:val="0"/>
        <w:tabs>
          <w:tab w:val="left" w:pos="360"/>
        </w:tabs>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Furthermore, the report can be seen as an attempt to protect established medical practices, such as diagnosis and prescri</w:t>
      </w:r>
      <w:r w:rsidR="00F52579">
        <w:rPr>
          <w:rFonts w:ascii="Times New Roman" w:hAnsi="Times New Roman" w:cs="Times New Roman"/>
          <w:sz w:val="24"/>
          <w:szCs w:val="24"/>
        </w:rPr>
        <w:t>bing</w:t>
      </w:r>
      <w:r w:rsidRPr="00421F05">
        <w:rPr>
          <w:rFonts w:ascii="Times New Roman" w:hAnsi="Times New Roman" w:cs="Times New Roman"/>
          <w:sz w:val="24"/>
          <w:szCs w:val="24"/>
        </w:rPr>
        <w:t>, by advocating that these practices should remain under the authority of orthodox medicine. Finall</w:t>
      </w:r>
      <w:r w:rsidR="0098328A">
        <w:rPr>
          <w:rFonts w:ascii="Times New Roman" w:hAnsi="Times New Roman" w:cs="Times New Roman"/>
          <w:sz w:val="24"/>
          <w:szCs w:val="24"/>
        </w:rPr>
        <w:t>y</w:t>
      </w:r>
      <w:r w:rsidRPr="00421F05">
        <w:rPr>
          <w:rFonts w:ascii="Times New Roman" w:hAnsi="Times New Roman" w:cs="Times New Roman"/>
          <w:sz w:val="24"/>
          <w:szCs w:val="24"/>
        </w:rPr>
        <w:t>, the report shows</w:t>
      </w:r>
      <w:r w:rsidR="00354CAE">
        <w:rPr>
          <w:rFonts w:ascii="Times New Roman" w:hAnsi="Times New Roman" w:cs="Times New Roman"/>
          <w:sz w:val="24"/>
          <w:szCs w:val="24"/>
        </w:rPr>
        <w:t xml:space="preserve"> that</w:t>
      </w:r>
      <w:r w:rsidRPr="00421F05">
        <w:rPr>
          <w:rFonts w:ascii="Times New Roman" w:hAnsi="Times New Roman" w:cs="Times New Roman"/>
          <w:sz w:val="24"/>
          <w:szCs w:val="24"/>
        </w:rPr>
        <w:t xml:space="preserve"> the Council</w:t>
      </w:r>
      <w:r w:rsidR="006A6D34">
        <w:rPr>
          <w:rFonts w:ascii="Times New Roman" w:hAnsi="Times New Roman" w:cs="Times New Roman"/>
          <w:sz w:val="24"/>
          <w:szCs w:val="24"/>
        </w:rPr>
        <w:t xml:space="preserve"> has </w:t>
      </w:r>
      <w:r w:rsidRPr="00421F05">
        <w:rPr>
          <w:rFonts w:ascii="Times New Roman" w:hAnsi="Times New Roman" w:cs="Times New Roman"/>
          <w:sz w:val="24"/>
          <w:szCs w:val="24"/>
        </w:rPr>
        <w:t>move</w:t>
      </w:r>
      <w:r w:rsidR="006A6D34">
        <w:rPr>
          <w:rFonts w:ascii="Times New Roman" w:hAnsi="Times New Roman" w:cs="Times New Roman"/>
          <w:sz w:val="24"/>
          <w:szCs w:val="24"/>
        </w:rPr>
        <w:t>d</w:t>
      </w:r>
      <w:r w:rsidRPr="00421F05">
        <w:rPr>
          <w:rFonts w:ascii="Times New Roman" w:hAnsi="Times New Roman" w:cs="Times New Roman"/>
          <w:sz w:val="24"/>
          <w:szCs w:val="24"/>
        </w:rPr>
        <w:t xml:space="preserve"> from</w:t>
      </w:r>
      <w:r w:rsidR="00426140">
        <w:rPr>
          <w:rFonts w:ascii="Times New Roman" w:hAnsi="Times New Roman" w:cs="Times New Roman"/>
          <w:sz w:val="24"/>
          <w:szCs w:val="24"/>
        </w:rPr>
        <w:t xml:space="preserve"> </w:t>
      </w:r>
      <w:r w:rsidRPr="00421F05">
        <w:rPr>
          <w:rFonts w:ascii="Times New Roman" w:hAnsi="Times New Roman" w:cs="Times New Roman"/>
          <w:sz w:val="24"/>
          <w:szCs w:val="24"/>
        </w:rPr>
        <w:t xml:space="preserve">refusing to be involved in a future CAM Committee to a more conciliatory </w:t>
      </w:r>
      <w:r w:rsidR="006A6D34">
        <w:rPr>
          <w:rFonts w:ascii="Times New Roman" w:hAnsi="Times New Roman" w:cs="Times New Roman"/>
          <w:sz w:val="24"/>
          <w:szCs w:val="24"/>
        </w:rPr>
        <w:t>position</w:t>
      </w:r>
      <w:r w:rsidRPr="00421F05">
        <w:rPr>
          <w:rFonts w:ascii="Times New Roman" w:hAnsi="Times New Roman" w:cs="Times New Roman"/>
          <w:sz w:val="24"/>
          <w:szCs w:val="24"/>
        </w:rPr>
        <w:t xml:space="preserve">, </w:t>
      </w:r>
      <w:r w:rsidR="006A6D34">
        <w:rPr>
          <w:rFonts w:ascii="Times New Roman" w:hAnsi="Times New Roman" w:cs="Times New Roman"/>
          <w:sz w:val="24"/>
          <w:szCs w:val="24"/>
        </w:rPr>
        <w:t>in which they would participate alongside</w:t>
      </w:r>
      <w:r w:rsidRPr="00421F05">
        <w:rPr>
          <w:rFonts w:ascii="Times New Roman" w:hAnsi="Times New Roman" w:cs="Times New Roman"/>
          <w:sz w:val="24"/>
          <w:szCs w:val="24"/>
        </w:rPr>
        <w:t xml:space="preserve"> </w:t>
      </w:r>
      <w:r w:rsidR="00734B58">
        <w:rPr>
          <w:rFonts w:ascii="Times New Roman" w:hAnsi="Times New Roman" w:cs="Times New Roman"/>
          <w:sz w:val="24"/>
          <w:szCs w:val="24"/>
        </w:rPr>
        <w:t xml:space="preserve">representatives of </w:t>
      </w:r>
      <w:r w:rsidRPr="00421F05">
        <w:rPr>
          <w:rFonts w:ascii="Times New Roman" w:hAnsi="Times New Roman" w:cs="Times New Roman"/>
          <w:sz w:val="24"/>
          <w:szCs w:val="24"/>
        </w:rPr>
        <w:t>mainstream healthcare and the six CAM modalities.</w:t>
      </w:r>
    </w:p>
    <w:p w:rsidR="007E094E" w:rsidRPr="00421F05" w:rsidRDefault="007E094E"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This 2001 medical report therefore</w:t>
      </w:r>
      <w:r w:rsidR="006A6D34">
        <w:rPr>
          <w:rFonts w:ascii="Times New Roman" w:hAnsi="Times New Roman" w:cs="Times New Roman"/>
          <w:sz w:val="24"/>
          <w:szCs w:val="24"/>
        </w:rPr>
        <w:t xml:space="preserve"> reflected</w:t>
      </w:r>
      <w:r w:rsidRPr="00421F05">
        <w:rPr>
          <w:rFonts w:ascii="Times New Roman" w:hAnsi="Times New Roman" w:cs="Times New Roman"/>
          <w:sz w:val="24"/>
          <w:szCs w:val="24"/>
        </w:rPr>
        <w:t xml:space="preserve"> the strategy </w:t>
      </w:r>
      <w:r w:rsidR="003003E6">
        <w:rPr>
          <w:rFonts w:ascii="Times New Roman" w:hAnsi="Times New Roman" w:cs="Times New Roman"/>
          <w:sz w:val="24"/>
          <w:szCs w:val="24"/>
        </w:rPr>
        <w:t>chosen</w:t>
      </w:r>
      <w:r w:rsidRPr="00421F05">
        <w:rPr>
          <w:rFonts w:ascii="Times New Roman" w:hAnsi="Times New Roman" w:cs="Times New Roman"/>
          <w:sz w:val="24"/>
          <w:szCs w:val="24"/>
        </w:rPr>
        <w:t xml:space="preserve"> by the </w:t>
      </w:r>
      <w:r w:rsidR="006A6D34">
        <w:rPr>
          <w:rFonts w:ascii="Times New Roman" w:hAnsi="Times New Roman" w:cs="Times New Roman"/>
          <w:sz w:val="24"/>
          <w:szCs w:val="24"/>
        </w:rPr>
        <w:t xml:space="preserve">elite of the </w:t>
      </w:r>
      <w:r w:rsidRPr="00421F05">
        <w:rPr>
          <w:rFonts w:ascii="Times New Roman" w:hAnsi="Times New Roman" w:cs="Times New Roman"/>
          <w:sz w:val="24"/>
          <w:szCs w:val="24"/>
        </w:rPr>
        <w:t xml:space="preserve">medical profession to counteract governmental interest in CAM. It </w:t>
      </w:r>
      <w:r w:rsidR="006A6D34">
        <w:rPr>
          <w:rFonts w:ascii="Times New Roman" w:hAnsi="Times New Roman" w:cs="Times New Roman"/>
          <w:sz w:val="24"/>
          <w:szCs w:val="24"/>
        </w:rPr>
        <w:t>involves an</w:t>
      </w:r>
      <w:r w:rsidRPr="00421F05">
        <w:rPr>
          <w:rFonts w:ascii="Times New Roman" w:hAnsi="Times New Roman" w:cs="Times New Roman"/>
          <w:sz w:val="24"/>
          <w:szCs w:val="24"/>
        </w:rPr>
        <w:t xml:space="preserve"> attempt to move from a position of rejection to </w:t>
      </w:r>
      <w:r w:rsidR="00F52579">
        <w:rPr>
          <w:rFonts w:ascii="Times New Roman" w:hAnsi="Times New Roman" w:cs="Times New Roman"/>
          <w:sz w:val="24"/>
          <w:szCs w:val="24"/>
        </w:rPr>
        <w:t>one</w:t>
      </w:r>
      <w:r w:rsidRPr="00421F05">
        <w:rPr>
          <w:rFonts w:ascii="Times New Roman" w:hAnsi="Times New Roman" w:cs="Times New Roman"/>
          <w:sz w:val="24"/>
          <w:szCs w:val="24"/>
        </w:rPr>
        <w:t xml:space="preserve"> of ‘incorporat</w:t>
      </w:r>
      <w:r w:rsidR="006A6D34">
        <w:rPr>
          <w:rFonts w:ascii="Times New Roman" w:hAnsi="Times New Roman" w:cs="Times New Roman"/>
          <w:sz w:val="24"/>
          <w:szCs w:val="24"/>
        </w:rPr>
        <w:t>ing</w:t>
      </w:r>
      <w:r w:rsidRPr="00421F05">
        <w:rPr>
          <w:rFonts w:ascii="Times New Roman" w:hAnsi="Times New Roman" w:cs="Times New Roman"/>
          <w:sz w:val="24"/>
          <w:szCs w:val="24"/>
        </w:rPr>
        <w:t>’</w:t>
      </w:r>
      <w:r w:rsidR="006A6D34">
        <w:rPr>
          <w:rFonts w:ascii="Times New Roman" w:hAnsi="Times New Roman" w:cs="Times New Roman"/>
          <w:sz w:val="24"/>
          <w:szCs w:val="24"/>
        </w:rPr>
        <w:t xml:space="preserve"> CAM</w:t>
      </w:r>
      <w:r w:rsidRPr="00421F05">
        <w:rPr>
          <w:rFonts w:ascii="Times New Roman" w:hAnsi="Times New Roman" w:cs="Times New Roman"/>
          <w:sz w:val="24"/>
          <w:szCs w:val="24"/>
        </w:rPr>
        <w:t xml:space="preserve"> (Saks, 1995</w:t>
      </w:r>
      <w:r w:rsidR="004A1377" w:rsidRPr="00421F05">
        <w:rPr>
          <w:rFonts w:ascii="Times New Roman" w:hAnsi="Times New Roman" w:cs="Times New Roman"/>
          <w:sz w:val="24"/>
          <w:szCs w:val="24"/>
        </w:rPr>
        <w:t>)</w:t>
      </w:r>
      <w:r w:rsidRPr="00421F05">
        <w:rPr>
          <w:rFonts w:ascii="Times New Roman" w:hAnsi="Times New Roman" w:cs="Times New Roman"/>
          <w:sz w:val="24"/>
          <w:szCs w:val="24"/>
        </w:rPr>
        <w:t>, by opening the door to some of CAM’s ‘scientifically based’ therapies</w:t>
      </w:r>
      <w:r w:rsidR="003003E6">
        <w:rPr>
          <w:rFonts w:ascii="Times New Roman" w:hAnsi="Times New Roman" w:cs="Times New Roman"/>
          <w:sz w:val="24"/>
          <w:szCs w:val="24"/>
        </w:rPr>
        <w:t>,</w:t>
      </w:r>
      <w:r w:rsidRPr="00421F05">
        <w:rPr>
          <w:rFonts w:ascii="Times New Roman" w:hAnsi="Times New Roman" w:cs="Times New Roman"/>
          <w:sz w:val="24"/>
          <w:szCs w:val="24"/>
        </w:rPr>
        <w:t xml:space="preserve"> namely acupuncture, osteopathy and chiropractic. Also, the claims presented in this medical report appear to have impacted on the new CAM legislation itself, </w:t>
      </w:r>
      <w:r w:rsidR="0098328A">
        <w:rPr>
          <w:rFonts w:ascii="Times New Roman" w:hAnsi="Times New Roman" w:cs="Times New Roman"/>
          <w:sz w:val="24"/>
          <w:szCs w:val="24"/>
        </w:rPr>
        <w:t xml:space="preserve">as we will show </w:t>
      </w:r>
      <w:r w:rsidR="006A6D34">
        <w:rPr>
          <w:rFonts w:ascii="Times New Roman" w:hAnsi="Times New Roman" w:cs="Times New Roman"/>
          <w:sz w:val="24"/>
          <w:szCs w:val="24"/>
        </w:rPr>
        <w:t>subsequently</w:t>
      </w:r>
      <w:r w:rsidRPr="00421F05">
        <w:rPr>
          <w:rFonts w:ascii="Times New Roman" w:hAnsi="Times New Roman" w:cs="Times New Roman"/>
          <w:sz w:val="24"/>
          <w:szCs w:val="24"/>
        </w:rPr>
        <w:t>.</w:t>
      </w:r>
      <w:r w:rsidR="00D023A8">
        <w:rPr>
          <w:rFonts w:ascii="Times New Roman" w:hAnsi="Times New Roman" w:cs="Times New Roman"/>
          <w:sz w:val="24"/>
          <w:szCs w:val="24"/>
        </w:rPr>
        <w:t xml:space="preserve"> Finally, th</w:t>
      </w:r>
      <w:r w:rsidR="000823AD">
        <w:rPr>
          <w:rFonts w:ascii="Times New Roman" w:hAnsi="Times New Roman" w:cs="Times New Roman"/>
          <w:sz w:val="24"/>
          <w:szCs w:val="24"/>
        </w:rPr>
        <w:t>e</w:t>
      </w:r>
      <w:r w:rsidR="00D023A8">
        <w:rPr>
          <w:rFonts w:ascii="Times New Roman" w:hAnsi="Times New Roman" w:cs="Times New Roman"/>
          <w:sz w:val="24"/>
          <w:szCs w:val="24"/>
        </w:rPr>
        <w:t xml:space="preserve"> </w:t>
      </w:r>
      <w:r w:rsidR="000823AD">
        <w:rPr>
          <w:rFonts w:ascii="Times New Roman" w:hAnsi="Times New Roman" w:cs="Times New Roman"/>
          <w:sz w:val="24"/>
          <w:szCs w:val="24"/>
        </w:rPr>
        <w:t xml:space="preserve">PMC </w:t>
      </w:r>
      <w:r w:rsidR="00D023A8">
        <w:rPr>
          <w:rFonts w:ascii="Times New Roman" w:hAnsi="Times New Roman" w:cs="Times New Roman"/>
          <w:sz w:val="24"/>
          <w:szCs w:val="24"/>
        </w:rPr>
        <w:t>report was followed by the foundation of the Portuguese Medical Society of Acupuncture</w:t>
      </w:r>
      <w:r w:rsidR="00414E12">
        <w:rPr>
          <w:rFonts w:ascii="Times New Roman" w:hAnsi="Times New Roman" w:cs="Times New Roman"/>
          <w:sz w:val="24"/>
          <w:szCs w:val="24"/>
        </w:rPr>
        <w:t xml:space="preserve"> in August 2001, which was charged with preparing a proposal for a medical competency in ‘medical acupuncture’.</w:t>
      </w:r>
    </w:p>
    <w:p w:rsidR="00734EBD" w:rsidRPr="00421F05" w:rsidRDefault="00EE2FC5"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However</w:t>
      </w:r>
      <w:r>
        <w:rPr>
          <w:rFonts w:ascii="Times New Roman" w:hAnsi="Times New Roman" w:cs="Times New Roman"/>
          <w:sz w:val="24"/>
          <w:szCs w:val="24"/>
        </w:rPr>
        <w:t>, neither the</w:t>
      </w:r>
      <w:r w:rsidR="00F56C16" w:rsidRPr="00421F05">
        <w:rPr>
          <w:rFonts w:ascii="Times New Roman" w:hAnsi="Times New Roman" w:cs="Times New Roman"/>
          <w:sz w:val="24"/>
          <w:szCs w:val="24"/>
        </w:rPr>
        <w:t xml:space="preserve"> </w:t>
      </w:r>
      <w:r w:rsidR="008B7D0C">
        <w:rPr>
          <w:rFonts w:ascii="Times New Roman" w:hAnsi="Times New Roman" w:cs="Times New Roman"/>
          <w:sz w:val="24"/>
          <w:szCs w:val="24"/>
        </w:rPr>
        <w:t xml:space="preserve">BE </w:t>
      </w:r>
      <w:r w:rsidR="00354CAE">
        <w:rPr>
          <w:rFonts w:ascii="Times New Roman" w:hAnsi="Times New Roman" w:cs="Times New Roman"/>
          <w:sz w:val="24"/>
          <w:szCs w:val="24"/>
        </w:rPr>
        <w:t>n</w:t>
      </w:r>
      <w:r>
        <w:rPr>
          <w:rFonts w:ascii="Times New Roman" w:hAnsi="Times New Roman" w:cs="Times New Roman"/>
          <w:sz w:val="24"/>
          <w:szCs w:val="24"/>
        </w:rPr>
        <w:t>or</w:t>
      </w:r>
      <w:r w:rsidR="008B7D0C">
        <w:rPr>
          <w:rFonts w:ascii="Times New Roman" w:hAnsi="Times New Roman" w:cs="Times New Roman"/>
          <w:sz w:val="24"/>
          <w:szCs w:val="24"/>
        </w:rPr>
        <w:t xml:space="preserve"> </w:t>
      </w:r>
      <w:r w:rsidR="00354CAE">
        <w:rPr>
          <w:rFonts w:ascii="Times New Roman" w:hAnsi="Times New Roman" w:cs="Times New Roman"/>
          <w:sz w:val="24"/>
          <w:szCs w:val="24"/>
        </w:rPr>
        <w:t xml:space="preserve">the </w:t>
      </w:r>
      <w:r w:rsidR="008B7D0C">
        <w:rPr>
          <w:rFonts w:ascii="Times New Roman" w:hAnsi="Times New Roman" w:cs="Times New Roman"/>
          <w:sz w:val="24"/>
          <w:szCs w:val="24"/>
        </w:rPr>
        <w:t xml:space="preserve">PS </w:t>
      </w:r>
      <w:r w:rsidR="00B17158">
        <w:rPr>
          <w:rFonts w:ascii="Times New Roman" w:hAnsi="Times New Roman" w:cs="Times New Roman"/>
          <w:sz w:val="24"/>
          <w:szCs w:val="24"/>
        </w:rPr>
        <w:t>Bill</w:t>
      </w:r>
      <w:r w:rsidR="00B17158" w:rsidRPr="00421F05">
        <w:rPr>
          <w:rFonts w:ascii="Times New Roman" w:hAnsi="Times New Roman" w:cs="Times New Roman"/>
          <w:sz w:val="24"/>
          <w:szCs w:val="24"/>
        </w:rPr>
        <w:t xml:space="preserve"> </w:t>
      </w:r>
      <w:r w:rsidR="004A1377" w:rsidRPr="00421F05">
        <w:rPr>
          <w:rFonts w:ascii="Times New Roman" w:hAnsi="Times New Roman" w:cs="Times New Roman"/>
          <w:sz w:val="24"/>
          <w:szCs w:val="24"/>
        </w:rPr>
        <w:t>on CAM</w:t>
      </w:r>
      <w:r w:rsidR="00A24473" w:rsidRPr="00421F05">
        <w:rPr>
          <w:rFonts w:ascii="Times New Roman" w:hAnsi="Times New Roman" w:cs="Times New Roman"/>
          <w:sz w:val="24"/>
          <w:szCs w:val="24"/>
        </w:rPr>
        <w:t xml:space="preserve"> </w:t>
      </w:r>
      <w:r w:rsidR="00354CAE">
        <w:rPr>
          <w:rFonts w:ascii="Times New Roman" w:hAnsi="Times New Roman" w:cs="Times New Roman"/>
          <w:sz w:val="24"/>
          <w:szCs w:val="24"/>
        </w:rPr>
        <w:t>gain</w:t>
      </w:r>
      <w:r w:rsidR="00A24473" w:rsidRPr="00421F05">
        <w:rPr>
          <w:rFonts w:ascii="Times New Roman" w:hAnsi="Times New Roman" w:cs="Times New Roman"/>
          <w:sz w:val="24"/>
          <w:szCs w:val="24"/>
        </w:rPr>
        <w:t xml:space="preserve">ed final approval. </w:t>
      </w:r>
      <w:r w:rsidR="00734EBD" w:rsidRPr="00421F05">
        <w:rPr>
          <w:rFonts w:ascii="Times New Roman" w:hAnsi="Times New Roman" w:cs="Times New Roman"/>
          <w:sz w:val="24"/>
          <w:szCs w:val="24"/>
        </w:rPr>
        <w:t xml:space="preserve">In January 2002, following a disastrous result for the Socialist Party in the local elections, Prime Minister </w:t>
      </w:r>
      <w:proofErr w:type="spellStart"/>
      <w:r w:rsidR="00734EBD" w:rsidRPr="00421F05">
        <w:rPr>
          <w:rFonts w:ascii="Times New Roman" w:hAnsi="Times New Roman" w:cs="Times New Roman"/>
          <w:sz w:val="24"/>
          <w:szCs w:val="24"/>
        </w:rPr>
        <w:t>António</w:t>
      </w:r>
      <w:proofErr w:type="spellEnd"/>
      <w:r w:rsidR="00734EBD" w:rsidRPr="00421F05">
        <w:rPr>
          <w:rFonts w:ascii="Times New Roman" w:hAnsi="Times New Roman" w:cs="Times New Roman"/>
          <w:sz w:val="24"/>
          <w:szCs w:val="24"/>
        </w:rPr>
        <w:t xml:space="preserve"> </w:t>
      </w:r>
      <w:proofErr w:type="spellStart"/>
      <w:r w:rsidR="00734EBD" w:rsidRPr="00421F05">
        <w:rPr>
          <w:rFonts w:ascii="Times New Roman" w:hAnsi="Times New Roman" w:cs="Times New Roman"/>
          <w:sz w:val="24"/>
          <w:szCs w:val="24"/>
        </w:rPr>
        <w:t>Guterres</w:t>
      </w:r>
      <w:proofErr w:type="spellEnd"/>
      <w:r w:rsidR="00734EBD" w:rsidRPr="00421F05">
        <w:rPr>
          <w:rFonts w:ascii="Times New Roman" w:hAnsi="Times New Roman" w:cs="Times New Roman"/>
          <w:sz w:val="24"/>
          <w:szCs w:val="24"/>
        </w:rPr>
        <w:t xml:space="preserve"> resigned and so did the government. </w:t>
      </w:r>
      <w:r>
        <w:rPr>
          <w:rFonts w:ascii="Times New Roman" w:hAnsi="Times New Roman" w:cs="Times New Roman"/>
          <w:sz w:val="24"/>
          <w:szCs w:val="24"/>
        </w:rPr>
        <w:t>In s</w:t>
      </w:r>
      <w:r w:rsidR="00734EBD" w:rsidRPr="00421F05">
        <w:rPr>
          <w:rFonts w:ascii="Times New Roman" w:hAnsi="Times New Roman" w:cs="Times New Roman"/>
          <w:sz w:val="24"/>
          <w:szCs w:val="24"/>
        </w:rPr>
        <w:t>uch a politically unstable climate</w:t>
      </w:r>
      <w:r w:rsidR="00354CAE">
        <w:rPr>
          <w:rFonts w:ascii="Times New Roman" w:hAnsi="Times New Roman" w:cs="Times New Roman"/>
          <w:sz w:val="24"/>
          <w:szCs w:val="24"/>
        </w:rPr>
        <w:t>,</w:t>
      </w:r>
      <w:r w:rsidR="00734EBD" w:rsidRPr="00421F05">
        <w:rPr>
          <w:rFonts w:ascii="Times New Roman" w:hAnsi="Times New Roman" w:cs="Times New Roman"/>
          <w:sz w:val="24"/>
          <w:szCs w:val="24"/>
        </w:rPr>
        <w:t xml:space="preserve"> achiev</w:t>
      </w:r>
      <w:r>
        <w:rPr>
          <w:rFonts w:ascii="Times New Roman" w:hAnsi="Times New Roman" w:cs="Times New Roman"/>
          <w:sz w:val="24"/>
          <w:szCs w:val="24"/>
        </w:rPr>
        <w:t>ing a</w:t>
      </w:r>
      <w:r w:rsidR="00734EBD" w:rsidRPr="00421F05">
        <w:rPr>
          <w:rFonts w:ascii="Times New Roman" w:hAnsi="Times New Roman" w:cs="Times New Roman"/>
          <w:sz w:val="24"/>
          <w:szCs w:val="24"/>
        </w:rPr>
        <w:t xml:space="preserve"> parliamentary consensus on ‘marginal’ issues such as CAM regulation</w:t>
      </w:r>
      <w:r w:rsidR="004A1377" w:rsidRPr="00421F05">
        <w:rPr>
          <w:rFonts w:ascii="Times New Roman" w:hAnsi="Times New Roman" w:cs="Times New Roman"/>
          <w:sz w:val="24"/>
          <w:szCs w:val="24"/>
        </w:rPr>
        <w:t xml:space="preserve"> </w:t>
      </w:r>
      <w:r>
        <w:rPr>
          <w:rFonts w:ascii="Times New Roman" w:hAnsi="Times New Roman" w:cs="Times New Roman"/>
          <w:sz w:val="24"/>
          <w:szCs w:val="24"/>
        </w:rPr>
        <w:t xml:space="preserve">was unlikely </w:t>
      </w:r>
      <w:r w:rsidR="004A1377" w:rsidRPr="00421F05">
        <w:rPr>
          <w:rFonts w:ascii="Times New Roman" w:hAnsi="Times New Roman" w:cs="Times New Roman"/>
          <w:sz w:val="24"/>
          <w:szCs w:val="24"/>
        </w:rPr>
        <w:t xml:space="preserve">and in </w:t>
      </w:r>
      <w:r w:rsidR="00734EBD" w:rsidRPr="00421F05">
        <w:rPr>
          <w:rFonts w:ascii="Times New Roman" w:hAnsi="Times New Roman" w:cs="Times New Roman"/>
          <w:sz w:val="24"/>
          <w:szCs w:val="24"/>
        </w:rPr>
        <w:t xml:space="preserve">April 2002 both </w:t>
      </w:r>
      <w:r w:rsidR="00B17158">
        <w:rPr>
          <w:rFonts w:ascii="Times New Roman" w:hAnsi="Times New Roman" w:cs="Times New Roman"/>
          <w:sz w:val="24"/>
          <w:szCs w:val="24"/>
        </w:rPr>
        <w:t>Bills</w:t>
      </w:r>
      <w:r w:rsidR="00B17158" w:rsidRPr="00421F05">
        <w:rPr>
          <w:rFonts w:ascii="Times New Roman" w:hAnsi="Times New Roman" w:cs="Times New Roman"/>
          <w:sz w:val="24"/>
          <w:szCs w:val="24"/>
        </w:rPr>
        <w:t xml:space="preserve"> </w:t>
      </w:r>
      <w:r w:rsidR="00734EBD" w:rsidRPr="00421F05">
        <w:rPr>
          <w:rFonts w:ascii="Times New Roman" w:hAnsi="Times New Roman" w:cs="Times New Roman"/>
          <w:sz w:val="24"/>
          <w:szCs w:val="24"/>
        </w:rPr>
        <w:t xml:space="preserve">expired. </w:t>
      </w:r>
    </w:p>
    <w:p w:rsidR="00537953" w:rsidRPr="00421F05" w:rsidRDefault="00734EBD"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lastRenderedPageBreak/>
        <w:t xml:space="preserve">One can see here the countervailing divisions </w:t>
      </w:r>
      <w:r w:rsidR="00AB2A7B" w:rsidRPr="00421F05">
        <w:rPr>
          <w:rFonts w:ascii="Times New Roman" w:hAnsi="Times New Roman" w:cs="Times New Roman"/>
          <w:sz w:val="24"/>
          <w:szCs w:val="24"/>
        </w:rPr>
        <w:t>emerging within the Portuguese s</w:t>
      </w:r>
      <w:r w:rsidRPr="00421F05">
        <w:rPr>
          <w:rFonts w:ascii="Times New Roman" w:hAnsi="Times New Roman" w:cs="Times New Roman"/>
          <w:sz w:val="24"/>
          <w:szCs w:val="24"/>
        </w:rPr>
        <w:t xml:space="preserve">tate itself, </w:t>
      </w:r>
      <w:r w:rsidR="00354CAE">
        <w:rPr>
          <w:rFonts w:ascii="Times New Roman" w:hAnsi="Times New Roman" w:cs="Times New Roman"/>
          <w:sz w:val="24"/>
          <w:szCs w:val="24"/>
        </w:rPr>
        <w:t xml:space="preserve">as </w:t>
      </w:r>
      <w:r w:rsidRPr="00421F05">
        <w:rPr>
          <w:rFonts w:ascii="Times New Roman" w:hAnsi="Times New Roman" w:cs="Times New Roman"/>
          <w:sz w:val="24"/>
          <w:szCs w:val="24"/>
        </w:rPr>
        <w:t xml:space="preserve">represented by the political parties. In an interview </w:t>
      </w:r>
      <w:r w:rsidR="00354CAE">
        <w:rPr>
          <w:rFonts w:ascii="Times New Roman" w:hAnsi="Times New Roman" w:cs="Times New Roman"/>
          <w:sz w:val="24"/>
          <w:szCs w:val="24"/>
        </w:rPr>
        <w:t>for</w:t>
      </w:r>
      <w:r w:rsidRPr="00421F05">
        <w:rPr>
          <w:rFonts w:ascii="Times New Roman" w:hAnsi="Times New Roman" w:cs="Times New Roman"/>
          <w:sz w:val="24"/>
          <w:szCs w:val="24"/>
        </w:rPr>
        <w:t xml:space="preserve"> TSF </w:t>
      </w:r>
      <w:r w:rsidR="000823AD">
        <w:rPr>
          <w:rFonts w:ascii="Times New Roman" w:hAnsi="Times New Roman" w:cs="Times New Roman"/>
          <w:sz w:val="24"/>
          <w:szCs w:val="24"/>
        </w:rPr>
        <w:t xml:space="preserve">radio </w:t>
      </w:r>
      <w:r w:rsidRPr="00421F05">
        <w:rPr>
          <w:rFonts w:ascii="Times New Roman" w:hAnsi="Times New Roman" w:cs="Times New Roman"/>
          <w:sz w:val="24"/>
          <w:szCs w:val="24"/>
        </w:rPr>
        <w:t xml:space="preserve">(7/01/2002), the BE Party’s leader Francisco </w:t>
      </w:r>
      <w:proofErr w:type="spellStart"/>
      <w:r w:rsidRPr="00421F05">
        <w:rPr>
          <w:rFonts w:ascii="Times New Roman" w:hAnsi="Times New Roman" w:cs="Times New Roman"/>
          <w:sz w:val="24"/>
          <w:szCs w:val="24"/>
        </w:rPr>
        <w:t>Louçã</w:t>
      </w:r>
      <w:proofErr w:type="spellEnd"/>
      <w:r w:rsidRPr="00421F05">
        <w:rPr>
          <w:rFonts w:ascii="Times New Roman" w:hAnsi="Times New Roman" w:cs="Times New Roman"/>
          <w:sz w:val="24"/>
          <w:szCs w:val="24"/>
        </w:rPr>
        <w:t xml:space="preserve"> mentioned the close partnership between the right-of-centre Social-Democratic Party and the PMC on this matter, who he claimed </w:t>
      </w:r>
      <w:r w:rsidR="0098328A">
        <w:rPr>
          <w:rFonts w:ascii="Times New Roman" w:hAnsi="Times New Roman" w:cs="Times New Roman"/>
          <w:sz w:val="24"/>
          <w:szCs w:val="24"/>
        </w:rPr>
        <w:t>‘</w:t>
      </w:r>
      <w:r w:rsidRPr="00421F05">
        <w:rPr>
          <w:rFonts w:ascii="Times New Roman" w:hAnsi="Times New Roman" w:cs="Times New Roman"/>
          <w:sz w:val="24"/>
          <w:szCs w:val="24"/>
        </w:rPr>
        <w:t xml:space="preserve">were lobbying the regulators </w:t>
      </w:r>
      <w:r w:rsidR="00E14586">
        <w:rPr>
          <w:rFonts w:ascii="Times New Roman" w:hAnsi="Times New Roman" w:cs="Times New Roman"/>
          <w:sz w:val="24"/>
          <w:szCs w:val="24"/>
        </w:rPr>
        <w:t xml:space="preserve">[not to </w:t>
      </w:r>
      <w:r w:rsidR="00D60EE8">
        <w:rPr>
          <w:rFonts w:ascii="Times New Roman" w:hAnsi="Times New Roman" w:cs="Times New Roman"/>
          <w:sz w:val="24"/>
          <w:szCs w:val="24"/>
        </w:rPr>
        <w:t xml:space="preserve">support </w:t>
      </w:r>
      <w:r w:rsidR="00E14586">
        <w:rPr>
          <w:rFonts w:ascii="Times New Roman" w:hAnsi="Times New Roman" w:cs="Times New Roman"/>
          <w:sz w:val="24"/>
          <w:szCs w:val="24"/>
        </w:rPr>
        <w:t>CAM</w:t>
      </w:r>
      <w:r w:rsidR="00D60EE8">
        <w:rPr>
          <w:rFonts w:ascii="Times New Roman" w:hAnsi="Times New Roman" w:cs="Times New Roman"/>
          <w:sz w:val="24"/>
          <w:szCs w:val="24"/>
        </w:rPr>
        <w:t xml:space="preserve"> regulation</w:t>
      </w:r>
      <w:r w:rsidR="00E14586">
        <w:rPr>
          <w:rFonts w:ascii="Times New Roman" w:hAnsi="Times New Roman" w:cs="Times New Roman"/>
          <w:sz w:val="24"/>
          <w:szCs w:val="24"/>
        </w:rPr>
        <w:t>]</w:t>
      </w:r>
      <w:r w:rsidR="00354CAE">
        <w:rPr>
          <w:rFonts w:ascii="Times New Roman" w:hAnsi="Times New Roman" w:cs="Times New Roman"/>
          <w:sz w:val="24"/>
          <w:szCs w:val="24"/>
        </w:rPr>
        <w:t>’</w:t>
      </w:r>
      <w:r w:rsidR="00E14586">
        <w:rPr>
          <w:rFonts w:ascii="Times New Roman" w:hAnsi="Times New Roman" w:cs="Times New Roman"/>
          <w:sz w:val="24"/>
          <w:szCs w:val="24"/>
        </w:rPr>
        <w:t xml:space="preserve"> </w:t>
      </w:r>
      <w:r w:rsidRPr="00421F05">
        <w:rPr>
          <w:rFonts w:ascii="Times New Roman" w:hAnsi="Times New Roman" w:cs="Times New Roman"/>
          <w:sz w:val="24"/>
          <w:szCs w:val="24"/>
        </w:rPr>
        <w:t xml:space="preserve">and also neglecting ‘patients’ rights in favour of business’. The Social-Democratic Party was even accused by </w:t>
      </w:r>
      <w:proofErr w:type="spellStart"/>
      <w:r w:rsidR="005E3530" w:rsidRPr="00421F05">
        <w:rPr>
          <w:rFonts w:ascii="Times New Roman" w:hAnsi="Times New Roman" w:cs="Times New Roman"/>
          <w:sz w:val="24"/>
          <w:szCs w:val="24"/>
        </w:rPr>
        <w:t>Louçã</w:t>
      </w:r>
      <w:proofErr w:type="spellEnd"/>
      <w:r w:rsidR="005E3530"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of taking advantage of political instability </w:t>
      </w:r>
      <w:r w:rsidR="00EE2FC5">
        <w:rPr>
          <w:rFonts w:ascii="Times New Roman" w:hAnsi="Times New Roman" w:cs="Times New Roman"/>
          <w:sz w:val="24"/>
          <w:szCs w:val="24"/>
        </w:rPr>
        <w:t>in</w:t>
      </w:r>
      <w:r w:rsidR="00EE2FC5"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the country by lobbying MPs to vote against this </w:t>
      </w:r>
      <w:r w:rsidR="008637D5">
        <w:rPr>
          <w:rFonts w:ascii="Times New Roman" w:hAnsi="Times New Roman" w:cs="Times New Roman"/>
          <w:sz w:val="24"/>
          <w:szCs w:val="24"/>
        </w:rPr>
        <w:t>move</w:t>
      </w:r>
      <w:r w:rsidRPr="00421F05">
        <w:rPr>
          <w:rFonts w:ascii="Times New Roman" w:hAnsi="Times New Roman" w:cs="Times New Roman"/>
          <w:sz w:val="24"/>
          <w:szCs w:val="24"/>
        </w:rPr>
        <w:t xml:space="preserve">. </w:t>
      </w:r>
    </w:p>
    <w:p w:rsidR="00493796" w:rsidRDefault="00F52579" w:rsidP="003C3F64">
      <w:pPr>
        <w:widowControl w:val="0"/>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summary</w:t>
      </w:r>
      <w:r w:rsidR="004A1377" w:rsidRPr="00421F05">
        <w:rPr>
          <w:rFonts w:ascii="Times New Roman" w:hAnsi="Times New Roman" w:cs="Times New Roman"/>
          <w:sz w:val="24"/>
          <w:szCs w:val="24"/>
        </w:rPr>
        <w:t xml:space="preserve">, the first attempt at CAM regulation in Portugal failed as a result of </w:t>
      </w:r>
      <w:r w:rsidR="006253EB" w:rsidRPr="00421F05">
        <w:rPr>
          <w:rFonts w:ascii="Times New Roman" w:hAnsi="Times New Roman" w:cs="Times New Roman"/>
          <w:sz w:val="24"/>
          <w:szCs w:val="24"/>
        </w:rPr>
        <w:t>the</w:t>
      </w:r>
      <w:r w:rsidR="006253EB">
        <w:rPr>
          <w:rFonts w:ascii="Times New Roman" w:hAnsi="Times New Roman" w:cs="Times New Roman"/>
          <w:sz w:val="24"/>
          <w:szCs w:val="24"/>
        </w:rPr>
        <w:t xml:space="preserve"> use of </w:t>
      </w:r>
      <w:r w:rsidR="004A1377" w:rsidRPr="00421F05">
        <w:rPr>
          <w:rFonts w:ascii="Times New Roman" w:hAnsi="Times New Roman" w:cs="Times New Roman"/>
          <w:sz w:val="24"/>
          <w:szCs w:val="24"/>
        </w:rPr>
        <w:t xml:space="preserve">countervailing powers </w:t>
      </w:r>
      <w:r w:rsidR="006253EB">
        <w:rPr>
          <w:rFonts w:ascii="Times New Roman" w:hAnsi="Times New Roman" w:cs="Times New Roman"/>
          <w:sz w:val="24"/>
          <w:szCs w:val="24"/>
        </w:rPr>
        <w:t>by</w:t>
      </w:r>
      <w:r w:rsidR="006253EB" w:rsidRPr="00421F05">
        <w:rPr>
          <w:rFonts w:ascii="Times New Roman" w:hAnsi="Times New Roman" w:cs="Times New Roman"/>
          <w:sz w:val="24"/>
          <w:szCs w:val="24"/>
        </w:rPr>
        <w:t xml:space="preserve"> </w:t>
      </w:r>
      <w:r w:rsidR="004A1377" w:rsidRPr="00421F05">
        <w:rPr>
          <w:rFonts w:ascii="Times New Roman" w:hAnsi="Times New Roman" w:cs="Times New Roman"/>
          <w:sz w:val="24"/>
          <w:szCs w:val="24"/>
        </w:rPr>
        <w:t xml:space="preserve">the political parties </w:t>
      </w:r>
      <w:r w:rsidR="006253EB">
        <w:rPr>
          <w:rFonts w:ascii="Times New Roman" w:hAnsi="Times New Roman" w:cs="Times New Roman"/>
          <w:sz w:val="24"/>
          <w:szCs w:val="24"/>
        </w:rPr>
        <w:t>at a time of short-lived</w:t>
      </w:r>
      <w:r w:rsidR="004A1377" w:rsidRPr="00421F05">
        <w:rPr>
          <w:rFonts w:ascii="Times New Roman" w:hAnsi="Times New Roman" w:cs="Times New Roman"/>
          <w:sz w:val="24"/>
          <w:szCs w:val="24"/>
        </w:rPr>
        <w:t xml:space="preserve"> political instability. </w:t>
      </w:r>
      <w:r w:rsidR="00493796" w:rsidRPr="00421F05">
        <w:rPr>
          <w:rFonts w:ascii="Times New Roman" w:hAnsi="Times New Roman" w:cs="Times New Roman"/>
          <w:sz w:val="24"/>
          <w:szCs w:val="24"/>
        </w:rPr>
        <w:t xml:space="preserve">We </w:t>
      </w:r>
      <w:r>
        <w:rPr>
          <w:rFonts w:ascii="Times New Roman" w:hAnsi="Times New Roman" w:cs="Times New Roman"/>
          <w:sz w:val="24"/>
          <w:szCs w:val="24"/>
        </w:rPr>
        <w:t>will</w:t>
      </w:r>
      <w:r w:rsidR="00493796" w:rsidRPr="00421F05">
        <w:rPr>
          <w:rFonts w:ascii="Times New Roman" w:hAnsi="Times New Roman" w:cs="Times New Roman"/>
          <w:sz w:val="24"/>
          <w:szCs w:val="24"/>
        </w:rPr>
        <w:t xml:space="preserve"> now turn to the analysis of the second attempt at CAM legislation.</w:t>
      </w:r>
    </w:p>
    <w:p w:rsidR="00DF62F2" w:rsidRPr="00421F05" w:rsidRDefault="00DF62F2" w:rsidP="003C3F64">
      <w:pPr>
        <w:widowControl w:val="0"/>
        <w:tabs>
          <w:tab w:val="left" w:pos="360"/>
        </w:tabs>
        <w:spacing w:after="0" w:line="480" w:lineRule="auto"/>
        <w:jc w:val="both"/>
        <w:rPr>
          <w:rFonts w:ascii="Times New Roman" w:hAnsi="Times New Roman" w:cs="Times New Roman"/>
          <w:sz w:val="24"/>
          <w:szCs w:val="24"/>
        </w:rPr>
      </w:pPr>
    </w:p>
    <w:p w:rsidR="00F56C16" w:rsidRDefault="008460CD" w:rsidP="003C3F64">
      <w:pPr>
        <w:widowControl w:val="0"/>
        <w:spacing w:after="120" w:line="480" w:lineRule="auto"/>
        <w:jc w:val="both"/>
        <w:outlineLvl w:val="0"/>
        <w:rPr>
          <w:rFonts w:ascii="Times New Roman" w:hAnsi="Times New Roman" w:cs="Times New Roman"/>
          <w:i/>
          <w:sz w:val="24"/>
          <w:szCs w:val="24"/>
        </w:rPr>
      </w:pPr>
      <w:r w:rsidRPr="00F74D9C">
        <w:rPr>
          <w:rFonts w:ascii="Times New Roman" w:hAnsi="Times New Roman" w:cs="Times New Roman"/>
          <w:i/>
          <w:sz w:val="24"/>
          <w:szCs w:val="24"/>
        </w:rPr>
        <w:t xml:space="preserve">3.3. </w:t>
      </w:r>
      <w:r w:rsidR="00F56C16" w:rsidRPr="00F74D9C">
        <w:rPr>
          <w:rFonts w:ascii="Times New Roman" w:hAnsi="Times New Roman" w:cs="Times New Roman"/>
          <w:i/>
          <w:sz w:val="24"/>
          <w:szCs w:val="24"/>
        </w:rPr>
        <w:t xml:space="preserve">The </w:t>
      </w:r>
      <w:r w:rsidR="00483FD6">
        <w:rPr>
          <w:rFonts w:ascii="Times New Roman" w:hAnsi="Times New Roman" w:cs="Times New Roman"/>
          <w:i/>
          <w:sz w:val="24"/>
          <w:szCs w:val="24"/>
        </w:rPr>
        <w:t>s</w:t>
      </w:r>
      <w:r w:rsidR="00F56C16" w:rsidRPr="00F74D9C">
        <w:rPr>
          <w:rFonts w:ascii="Times New Roman" w:hAnsi="Times New Roman" w:cs="Times New Roman"/>
          <w:i/>
          <w:sz w:val="24"/>
          <w:szCs w:val="24"/>
        </w:rPr>
        <w:t xml:space="preserve">econd </w:t>
      </w:r>
      <w:r w:rsidR="00483FD6">
        <w:rPr>
          <w:rFonts w:ascii="Times New Roman" w:hAnsi="Times New Roman" w:cs="Times New Roman"/>
          <w:i/>
          <w:sz w:val="24"/>
          <w:szCs w:val="24"/>
        </w:rPr>
        <w:t>a</w:t>
      </w:r>
      <w:r w:rsidR="00F56C16" w:rsidRPr="00F74D9C">
        <w:rPr>
          <w:rFonts w:ascii="Times New Roman" w:hAnsi="Times New Roman" w:cs="Times New Roman"/>
          <w:i/>
          <w:sz w:val="24"/>
          <w:szCs w:val="24"/>
        </w:rPr>
        <w:t xml:space="preserve">ttempt at CAM </w:t>
      </w:r>
      <w:r w:rsidR="00483FD6">
        <w:rPr>
          <w:rFonts w:ascii="Times New Roman" w:hAnsi="Times New Roman" w:cs="Times New Roman"/>
          <w:i/>
          <w:sz w:val="24"/>
          <w:szCs w:val="24"/>
        </w:rPr>
        <w:t>r</w:t>
      </w:r>
      <w:r w:rsidR="00F56C16" w:rsidRPr="00F74D9C">
        <w:rPr>
          <w:rFonts w:ascii="Times New Roman" w:hAnsi="Times New Roman" w:cs="Times New Roman"/>
          <w:i/>
          <w:sz w:val="24"/>
          <w:szCs w:val="24"/>
        </w:rPr>
        <w:t>egulation</w:t>
      </w:r>
    </w:p>
    <w:p w:rsidR="00DF62F2" w:rsidRPr="005F1209" w:rsidRDefault="007C67FF" w:rsidP="00DF62F2">
      <w:pPr>
        <w:widowControl w:val="0"/>
        <w:spacing w:after="0" w:line="240" w:lineRule="auto"/>
        <w:jc w:val="both"/>
        <w:rPr>
          <w:rFonts w:ascii="Times New Roman" w:hAnsi="Times New Roman" w:cs="Times New Roman"/>
        </w:rPr>
      </w:pPr>
      <w:r w:rsidRPr="007C67FF">
        <w:rPr>
          <w:rFonts w:ascii="Times New Roman" w:eastAsia="Times New Roman" w:hAnsi="Times New Roman" w:cs="Times New Roman"/>
          <w:b/>
          <w:bCs/>
        </w:rPr>
        <w:t>Table 3. Timeline of the second attempt at CAM legislation in Portugal</w:t>
      </w:r>
    </w:p>
    <w:tbl>
      <w:tblPr>
        <w:tblW w:w="9072" w:type="dxa"/>
        <w:tblInd w:w="-5" w:type="dxa"/>
        <w:tblBorders>
          <w:top w:val="single" w:sz="18" w:space="0" w:color="auto"/>
          <w:left w:val="single" w:sz="4" w:space="0" w:color="auto"/>
          <w:insideH w:val="single" w:sz="4" w:space="0" w:color="auto"/>
          <w:insideV w:val="single" w:sz="4" w:space="0" w:color="auto"/>
        </w:tblBorders>
        <w:tblLook w:val="01E0"/>
      </w:tblPr>
      <w:tblGrid>
        <w:gridCol w:w="2098"/>
        <w:gridCol w:w="6974"/>
      </w:tblGrid>
      <w:tr w:rsidR="00DF62F2" w:rsidRPr="00B7769D" w:rsidTr="018F3A09">
        <w:tc>
          <w:tcPr>
            <w:tcW w:w="2098" w:type="dxa"/>
            <w:vAlign w:val="center"/>
          </w:tcPr>
          <w:p w:rsidR="00DF62F2"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21</w:t>
            </w:r>
            <w:r w:rsidRPr="007C67FF">
              <w:rPr>
                <w:rFonts w:ascii="Times New Roman" w:eastAsia="Times New Roman" w:hAnsi="Times New Roman" w:cs="Times New Roman"/>
                <w:sz w:val="24"/>
                <w:szCs w:val="24"/>
                <w:vertAlign w:val="superscript"/>
              </w:rPr>
              <w:t>st</w:t>
            </w:r>
            <w:r w:rsidRPr="007C67FF">
              <w:rPr>
                <w:rFonts w:ascii="Times New Roman" w:eastAsia="Times New Roman" w:hAnsi="Times New Roman" w:cs="Times New Roman"/>
                <w:sz w:val="24"/>
                <w:szCs w:val="24"/>
              </w:rPr>
              <w:t xml:space="preserve"> May 2002</w:t>
            </w:r>
          </w:p>
        </w:tc>
        <w:tc>
          <w:tcPr>
            <w:tcW w:w="6974" w:type="dxa"/>
          </w:tcPr>
          <w:p w:rsidR="00DF62F2" w:rsidRPr="00DF62F2" w:rsidRDefault="00DF62F2" w:rsidP="00DF62F2">
            <w:pPr>
              <w:spacing w:after="0" w:line="240" w:lineRule="auto"/>
              <w:rPr>
                <w:rFonts w:ascii="Times New Roman" w:hAnsi="Times New Roman" w:cs="Times New Roman"/>
                <w:sz w:val="24"/>
                <w:szCs w:val="24"/>
                <w:lang w:val="pt-PT"/>
              </w:rPr>
            </w:pPr>
            <w:r w:rsidRPr="00DF62F2">
              <w:rPr>
                <w:rFonts w:ascii="Times New Roman" w:hAnsi="Times New Roman" w:cs="Times New Roman"/>
                <w:sz w:val="24"/>
                <w:szCs w:val="24"/>
                <w:lang w:val="pt-PT"/>
              </w:rPr>
              <w:t xml:space="preserve">The Left Bloc Party submits a new CAM Bill </w:t>
            </w:r>
            <w:r>
              <w:rPr>
                <w:rFonts w:ascii="Times New Roman" w:hAnsi="Times New Roman" w:cs="Times New Roman"/>
                <w:sz w:val="24"/>
                <w:szCs w:val="24"/>
                <w:lang w:val="pt-PT"/>
              </w:rPr>
              <w:t>(Proje</w:t>
            </w:r>
            <w:r w:rsidRPr="00DF62F2">
              <w:rPr>
                <w:rFonts w:ascii="Times New Roman" w:hAnsi="Times New Roman" w:cs="Times New Roman"/>
                <w:sz w:val="24"/>
                <w:szCs w:val="24"/>
                <w:lang w:val="pt-PT"/>
              </w:rPr>
              <w:t xml:space="preserve">to de Lei nº 27/IX – </w:t>
            </w:r>
            <w:r w:rsidRPr="00DF62F2">
              <w:rPr>
                <w:rFonts w:ascii="Times New Roman" w:hAnsi="Times New Roman" w:cs="Times New Roman"/>
                <w:i/>
                <w:sz w:val="24"/>
                <w:szCs w:val="24"/>
                <w:lang w:val="pt-PT"/>
              </w:rPr>
              <w:t>Regime Jurídico das Terapêuticas não Convencionais</w:t>
            </w:r>
            <w:r w:rsidRPr="00DF62F2">
              <w:rPr>
                <w:rFonts w:ascii="Times New Roman" w:hAnsi="Times New Roman" w:cs="Times New Roman"/>
                <w:sz w:val="24"/>
                <w:szCs w:val="24"/>
                <w:lang w:val="pt-PT"/>
              </w:rPr>
              <w:t>)</w:t>
            </w:r>
          </w:p>
        </w:tc>
      </w:tr>
      <w:tr w:rsidR="00DF62F2" w:rsidRPr="00421F05" w:rsidTr="018F3A09">
        <w:tc>
          <w:tcPr>
            <w:tcW w:w="2098" w:type="dxa"/>
            <w:vAlign w:val="center"/>
          </w:tcPr>
          <w:p w:rsidR="00DF62F2"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May 2002</w:t>
            </w:r>
          </w:p>
        </w:tc>
        <w:tc>
          <w:tcPr>
            <w:tcW w:w="6974" w:type="dxa"/>
          </w:tcPr>
          <w:p w:rsidR="00DF62F2"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Acupuncture is recognised by the PMC as a ‘medical competency’</w:t>
            </w:r>
          </w:p>
        </w:tc>
      </w:tr>
      <w:tr w:rsidR="00DF62F2" w:rsidRPr="00B7769D" w:rsidTr="018F3A09">
        <w:tc>
          <w:tcPr>
            <w:tcW w:w="2098" w:type="dxa"/>
            <w:vAlign w:val="center"/>
          </w:tcPr>
          <w:p w:rsidR="00DF62F2"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18</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March 2003</w:t>
            </w:r>
          </w:p>
        </w:tc>
        <w:tc>
          <w:tcPr>
            <w:tcW w:w="6974" w:type="dxa"/>
          </w:tcPr>
          <w:p w:rsidR="00DF62F2" w:rsidRPr="00DF62F2" w:rsidRDefault="00DF62F2" w:rsidP="00DF62F2">
            <w:pPr>
              <w:spacing w:after="0" w:line="240" w:lineRule="auto"/>
              <w:rPr>
                <w:rFonts w:ascii="Times New Roman" w:hAnsi="Times New Roman" w:cs="Times New Roman"/>
                <w:sz w:val="24"/>
                <w:szCs w:val="24"/>
                <w:lang w:val="pt-PT"/>
              </w:rPr>
            </w:pPr>
            <w:r w:rsidRPr="00DF62F2">
              <w:rPr>
                <w:rFonts w:ascii="Times New Roman" w:hAnsi="Times New Roman" w:cs="Times New Roman"/>
                <w:sz w:val="24"/>
                <w:szCs w:val="24"/>
                <w:lang w:val="pt-PT"/>
              </w:rPr>
              <w:t xml:space="preserve">The Socialist Party (PS) submits a new CAM Bill </w:t>
            </w:r>
            <w:r>
              <w:rPr>
                <w:rFonts w:ascii="Times New Roman" w:hAnsi="Times New Roman" w:cs="Times New Roman"/>
                <w:sz w:val="24"/>
                <w:szCs w:val="24"/>
                <w:lang w:val="pt-PT"/>
              </w:rPr>
              <w:t>(Proje</w:t>
            </w:r>
            <w:r w:rsidRPr="00DF62F2">
              <w:rPr>
                <w:rFonts w:ascii="Times New Roman" w:hAnsi="Times New Roman" w:cs="Times New Roman"/>
                <w:sz w:val="24"/>
                <w:szCs w:val="24"/>
                <w:lang w:val="pt-PT"/>
              </w:rPr>
              <w:t xml:space="preserve">to de Lei nº 263/IX – </w:t>
            </w:r>
            <w:r w:rsidRPr="00DF62F2">
              <w:rPr>
                <w:rFonts w:ascii="Times New Roman" w:hAnsi="Times New Roman" w:cs="Times New Roman"/>
                <w:i/>
                <w:sz w:val="24"/>
                <w:szCs w:val="24"/>
                <w:lang w:val="pt-PT"/>
              </w:rPr>
              <w:t>Lei do Enquadramento Base das Medicinas não Convencionais</w:t>
            </w:r>
            <w:r w:rsidRPr="00DF62F2">
              <w:rPr>
                <w:rFonts w:ascii="Times New Roman" w:hAnsi="Times New Roman" w:cs="Times New Roman"/>
                <w:sz w:val="24"/>
                <w:szCs w:val="24"/>
                <w:lang w:val="pt-PT"/>
              </w:rPr>
              <w:t>)</w:t>
            </w:r>
          </w:p>
        </w:tc>
      </w:tr>
      <w:tr w:rsidR="00DF62F2" w:rsidRPr="00B7769D" w:rsidTr="018F3A09">
        <w:tc>
          <w:tcPr>
            <w:tcW w:w="2098" w:type="dxa"/>
            <w:tcBorders>
              <w:bottom w:val="single" w:sz="4" w:space="0" w:color="auto"/>
            </w:tcBorders>
            <w:vAlign w:val="center"/>
          </w:tcPr>
          <w:p w:rsidR="00DF62F2"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15</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July 2003</w:t>
            </w:r>
          </w:p>
        </w:tc>
        <w:tc>
          <w:tcPr>
            <w:tcW w:w="6974" w:type="dxa"/>
            <w:tcBorders>
              <w:bottom w:val="single" w:sz="4" w:space="0" w:color="auto"/>
            </w:tcBorders>
          </w:tcPr>
          <w:p w:rsidR="00DF62F2" w:rsidRPr="00DF62F2" w:rsidRDefault="00DF62F2" w:rsidP="00DF62F2">
            <w:pPr>
              <w:spacing w:after="0" w:line="240" w:lineRule="auto"/>
              <w:rPr>
                <w:rFonts w:ascii="Times New Roman" w:hAnsi="Times New Roman" w:cs="Times New Roman"/>
                <w:sz w:val="24"/>
                <w:szCs w:val="24"/>
                <w:lang w:val="pt-PT"/>
              </w:rPr>
            </w:pPr>
            <w:r w:rsidRPr="00DF62F2">
              <w:rPr>
                <w:rFonts w:ascii="Times New Roman" w:hAnsi="Times New Roman" w:cs="Times New Roman"/>
                <w:sz w:val="24"/>
                <w:szCs w:val="24"/>
                <w:lang w:val="pt-PT"/>
              </w:rPr>
              <w:t xml:space="preserve">The Portuguese parliament passes a new Act (nº 45/2003 – </w:t>
            </w:r>
            <w:r w:rsidRPr="00DF62F2">
              <w:rPr>
                <w:rStyle w:val="Strong"/>
                <w:rFonts w:ascii="Times New Roman" w:eastAsia="MS Mincho" w:hAnsi="Times New Roman"/>
                <w:b w:val="0"/>
                <w:i/>
                <w:sz w:val="24"/>
                <w:szCs w:val="24"/>
                <w:lang w:val="pt-PT"/>
              </w:rPr>
              <w:t>Lei do Enquadramento Base das Terapêuticas não Convencionais</w:t>
            </w:r>
            <w:r w:rsidRPr="00DF62F2">
              <w:rPr>
                <w:rFonts w:ascii="Times New Roman" w:hAnsi="Times New Roman" w:cs="Times New Roman"/>
                <w:sz w:val="24"/>
                <w:szCs w:val="24"/>
                <w:lang w:val="pt-PT"/>
              </w:rPr>
              <w:t>)</w:t>
            </w:r>
          </w:p>
        </w:tc>
      </w:tr>
      <w:tr w:rsidR="00DF62F2" w:rsidRPr="00421F05" w:rsidTr="018F3A09">
        <w:tc>
          <w:tcPr>
            <w:tcW w:w="2098" w:type="dxa"/>
            <w:tcBorders>
              <w:top w:val="single" w:sz="4" w:space="0" w:color="auto"/>
              <w:bottom w:val="single" w:sz="4" w:space="0" w:color="auto"/>
            </w:tcBorders>
            <w:vAlign w:val="center"/>
          </w:tcPr>
          <w:p w:rsidR="00DF62F2"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22</w:t>
            </w:r>
            <w:r w:rsidRPr="007C67FF">
              <w:rPr>
                <w:rFonts w:ascii="Times New Roman" w:eastAsia="Times New Roman" w:hAnsi="Times New Roman" w:cs="Times New Roman"/>
                <w:sz w:val="24"/>
                <w:szCs w:val="24"/>
                <w:vertAlign w:val="superscript"/>
              </w:rPr>
              <w:t>nd</w:t>
            </w:r>
            <w:r w:rsidRPr="007C67FF">
              <w:rPr>
                <w:rFonts w:ascii="Times New Roman" w:eastAsia="Times New Roman" w:hAnsi="Times New Roman" w:cs="Times New Roman"/>
                <w:sz w:val="24"/>
                <w:szCs w:val="24"/>
              </w:rPr>
              <w:t xml:space="preserve"> August 2003</w:t>
            </w:r>
          </w:p>
        </w:tc>
        <w:tc>
          <w:tcPr>
            <w:tcW w:w="6974" w:type="dxa"/>
            <w:tcBorders>
              <w:top w:val="single" w:sz="4" w:space="0" w:color="auto"/>
              <w:bottom w:val="single" w:sz="4" w:space="0" w:color="auto"/>
            </w:tcBorders>
          </w:tcPr>
          <w:p w:rsidR="00DF62F2" w:rsidRPr="00421F05" w:rsidRDefault="007C67FF" w:rsidP="00DF62F2">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Act nº 45/2003 is issued in the Diary of the Republic</w:t>
            </w:r>
          </w:p>
        </w:tc>
      </w:tr>
    </w:tbl>
    <w:p w:rsidR="00DF62F2" w:rsidRDefault="00DF62F2" w:rsidP="00DF62F2">
      <w:pPr>
        <w:widowControl w:val="0"/>
        <w:spacing w:after="0" w:line="480" w:lineRule="auto"/>
        <w:jc w:val="both"/>
        <w:rPr>
          <w:rFonts w:ascii="Times New Roman" w:hAnsi="Times New Roman" w:cs="Times New Roman"/>
          <w:sz w:val="24"/>
          <w:szCs w:val="24"/>
        </w:rPr>
      </w:pPr>
    </w:p>
    <w:p w:rsidR="00682316" w:rsidRPr="00421F05" w:rsidRDefault="005B2759"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In April 2002, </w:t>
      </w:r>
      <w:r>
        <w:rPr>
          <w:rFonts w:ascii="Times New Roman" w:hAnsi="Times New Roman" w:cs="Times New Roman"/>
          <w:sz w:val="24"/>
          <w:szCs w:val="24"/>
        </w:rPr>
        <w:t>following</w:t>
      </w:r>
      <w:r w:rsidR="00206CB2" w:rsidRPr="00421F05">
        <w:rPr>
          <w:rFonts w:ascii="Times New Roman" w:hAnsi="Times New Roman" w:cs="Times New Roman"/>
          <w:sz w:val="24"/>
          <w:szCs w:val="24"/>
        </w:rPr>
        <w:t xml:space="preserve"> </w:t>
      </w:r>
      <w:proofErr w:type="spellStart"/>
      <w:r w:rsidR="00206CB2" w:rsidRPr="00421F05">
        <w:rPr>
          <w:rFonts w:ascii="Times New Roman" w:hAnsi="Times New Roman" w:cs="Times New Roman"/>
          <w:sz w:val="24"/>
          <w:szCs w:val="24"/>
        </w:rPr>
        <w:t>Guterres</w:t>
      </w:r>
      <w:proofErr w:type="spellEnd"/>
      <w:r w:rsidR="006253EB">
        <w:rPr>
          <w:rFonts w:ascii="Times New Roman" w:hAnsi="Times New Roman" w:cs="Times New Roman"/>
          <w:sz w:val="24"/>
          <w:szCs w:val="24"/>
        </w:rPr>
        <w:t>’</w:t>
      </w:r>
      <w:r w:rsidR="00206CB2" w:rsidRPr="00421F05">
        <w:rPr>
          <w:rFonts w:ascii="Times New Roman" w:hAnsi="Times New Roman" w:cs="Times New Roman"/>
          <w:sz w:val="24"/>
          <w:szCs w:val="24"/>
        </w:rPr>
        <w:t xml:space="preserve"> resign</w:t>
      </w:r>
      <w:r>
        <w:rPr>
          <w:rFonts w:ascii="Times New Roman" w:hAnsi="Times New Roman" w:cs="Times New Roman"/>
          <w:sz w:val="24"/>
          <w:szCs w:val="24"/>
        </w:rPr>
        <w:t>ation</w:t>
      </w:r>
      <w:r w:rsidR="00206CB2" w:rsidRPr="00421F05">
        <w:rPr>
          <w:rFonts w:ascii="Times New Roman" w:hAnsi="Times New Roman" w:cs="Times New Roman"/>
          <w:sz w:val="24"/>
          <w:szCs w:val="24"/>
        </w:rPr>
        <w:t xml:space="preserve">, the right-of-centre PSD Party </w:t>
      </w:r>
      <w:r w:rsidR="00FD603B">
        <w:rPr>
          <w:rFonts w:ascii="Times New Roman" w:hAnsi="Times New Roman" w:cs="Times New Roman"/>
          <w:sz w:val="24"/>
          <w:szCs w:val="24"/>
        </w:rPr>
        <w:t xml:space="preserve">fought and </w:t>
      </w:r>
      <w:r w:rsidR="00206CB2" w:rsidRPr="00421F05">
        <w:rPr>
          <w:rFonts w:ascii="Times New Roman" w:hAnsi="Times New Roman" w:cs="Times New Roman"/>
          <w:sz w:val="24"/>
          <w:szCs w:val="24"/>
        </w:rPr>
        <w:t xml:space="preserve">won the general election under the leadership of </w:t>
      </w:r>
      <w:proofErr w:type="spellStart"/>
      <w:r w:rsidR="00206CB2" w:rsidRPr="00421F05">
        <w:rPr>
          <w:rFonts w:ascii="Times New Roman" w:hAnsi="Times New Roman" w:cs="Times New Roman"/>
          <w:sz w:val="24"/>
          <w:szCs w:val="24"/>
        </w:rPr>
        <w:t>Durão</w:t>
      </w:r>
      <w:proofErr w:type="spellEnd"/>
      <w:r w:rsidR="00206CB2" w:rsidRPr="00421F05">
        <w:rPr>
          <w:rFonts w:ascii="Times New Roman" w:hAnsi="Times New Roman" w:cs="Times New Roman"/>
          <w:sz w:val="24"/>
          <w:szCs w:val="24"/>
        </w:rPr>
        <w:t xml:space="preserve"> </w:t>
      </w:r>
      <w:proofErr w:type="spellStart"/>
      <w:r w:rsidR="00206CB2" w:rsidRPr="00421F05">
        <w:rPr>
          <w:rFonts w:ascii="Times New Roman" w:hAnsi="Times New Roman" w:cs="Times New Roman"/>
          <w:sz w:val="24"/>
          <w:szCs w:val="24"/>
        </w:rPr>
        <w:t>Barroso</w:t>
      </w:r>
      <w:proofErr w:type="spellEnd"/>
      <w:r w:rsidR="00206CB2" w:rsidRPr="00421F05">
        <w:rPr>
          <w:rFonts w:ascii="Times New Roman" w:hAnsi="Times New Roman" w:cs="Times New Roman"/>
          <w:sz w:val="24"/>
          <w:szCs w:val="24"/>
        </w:rPr>
        <w:t xml:space="preserve">. </w:t>
      </w:r>
      <w:r w:rsidR="006253EB">
        <w:rPr>
          <w:rFonts w:ascii="Times New Roman" w:hAnsi="Times New Roman" w:cs="Times New Roman"/>
          <w:sz w:val="24"/>
          <w:szCs w:val="24"/>
        </w:rPr>
        <w:t>The following month</w:t>
      </w:r>
      <w:r w:rsidR="00206CB2" w:rsidRPr="00421F05">
        <w:rPr>
          <w:rFonts w:ascii="Times New Roman" w:hAnsi="Times New Roman" w:cs="Times New Roman"/>
          <w:sz w:val="24"/>
          <w:szCs w:val="24"/>
        </w:rPr>
        <w:t xml:space="preserve"> the Left Bloc Party re</w:t>
      </w:r>
      <w:r w:rsidR="006253EB">
        <w:rPr>
          <w:rFonts w:ascii="Times New Roman" w:hAnsi="Times New Roman" w:cs="Times New Roman"/>
          <w:sz w:val="24"/>
          <w:szCs w:val="24"/>
        </w:rPr>
        <w:t>-</w:t>
      </w:r>
      <w:r w:rsidR="00206CB2" w:rsidRPr="00421F05">
        <w:rPr>
          <w:rFonts w:ascii="Times New Roman" w:hAnsi="Times New Roman" w:cs="Times New Roman"/>
          <w:sz w:val="24"/>
          <w:szCs w:val="24"/>
        </w:rPr>
        <w:t>introduced the debate on CAM regul</w:t>
      </w:r>
      <w:r w:rsidR="00B65CBC">
        <w:rPr>
          <w:rFonts w:ascii="Times New Roman" w:hAnsi="Times New Roman" w:cs="Times New Roman"/>
          <w:sz w:val="24"/>
          <w:szCs w:val="24"/>
        </w:rPr>
        <w:t>ation by submitting a new Bill</w:t>
      </w:r>
      <w:r w:rsidR="00206CB2" w:rsidRPr="00421F05">
        <w:rPr>
          <w:rFonts w:ascii="Times New Roman" w:hAnsi="Times New Roman" w:cs="Times New Roman"/>
          <w:sz w:val="24"/>
          <w:szCs w:val="24"/>
        </w:rPr>
        <w:t xml:space="preserve">, </w:t>
      </w:r>
      <w:r w:rsidR="00206CB2" w:rsidRPr="00426140">
        <w:rPr>
          <w:rFonts w:ascii="Times New Roman" w:hAnsi="Times New Roman" w:cs="Times New Roman"/>
          <w:sz w:val="24"/>
          <w:szCs w:val="24"/>
        </w:rPr>
        <w:t>which was</w:t>
      </w:r>
      <w:r w:rsidRPr="00426140">
        <w:rPr>
          <w:rFonts w:ascii="Times New Roman" w:hAnsi="Times New Roman" w:cs="Times New Roman"/>
          <w:sz w:val="24"/>
          <w:szCs w:val="24"/>
        </w:rPr>
        <w:t xml:space="preserve"> largely based on the previous </w:t>
      </w:r>
      <w:r w:rsidR="008637D5">
        <w:rPr>
          <w:rFonts w:ascii="Times New Roman" w:hAnsi="Times New Roman" w:cs="Times New Roman"/>
          <w:sz w:val="24"/>
          <w:szCs w:val="24"/>
        </w:rPr>
        <w:t>one</w:t>
      </w:r>
      <w:r w:rsidR="00426140" w:rsidRPr="00426140">
        <w:rPr>
          <w:rFonts w:ascii="Times New Roman" w:hAnsi="Times New Roman" w:cs="Times New Roman"/>
          <w:sz w:val="24"/>
          <w:szCs w:val="24"/>
        </w:rPr>
        <w:t xml:space="preserve"> (</w:t>
      </w:r>
      <w:proofErr w:type="spellStart"/>
      <w:r w:rsidR="0037592C">
        <w:rPr>
          <w:rFonts w:ascii="Times New Roman" w:hAnsi="Times New Roman" w:cs="Times New Roman"/>
          <w:sz w:val="24"/>
          <w:szCs w:val="24"/>
        </w:rPr>
        <w:t>Projeto</w:t>
      </w:r>
      <w:proofErr w:type="spellEnd"/>
      <w:r w:rsidR="00426140" w:rsidRPr="0069489E">
        <w:rPr>
          <w:rFonts w:ascii="Times New Roman" w:hAnsi="Times New Roman" w:cs="Times New Roman"/>
          <w:sz w:val="24"/>
          <w:szCs w:val="24"/>
        </w:rPr>
        <w:t xml:space="preserve"> de Lei nº 27/IX)</w:t>
      </w:r>
      <w:r w:rsidR="00206CB2" w:rsidRPr="00426140">
        <w:rPr>
          <w:rFonts w:ascii="Times New Roman" w:hAnsi="Times New Roman" w:cs="Times New Roman"/>
          <w:sz w:val="24"/>
          <w:szCs w:val="24"/>
        </w:rPr>
        <w:t xml:space="preserve">. This revived </w:t>
      </w:r>
      <w:r w:rsidR="00B17158">
        <w:rPr>
          <w:rFonts w:ascii="Times New Roman" w:hAnsi="Times New Roman" w:cs="Times New Roman"/>
          <w:sz w:val="24"/>
          <w:szCs w:val="24"/>
        </w:rPr>
        <w:t>Bill</w:t>
      </w:r>
      <w:r w:rsidR="00B17158" w:rsidRPr="00426140">
        <w:rPr>
          <w:rFonts w:ascii="Times New Roman" w:hAnsi="Times New Roman" w:cs="Times New Roman"/>
          <w:sz w:val="24"/>
          <w:szCs w:val="24"/>
        </w:rPr>
        <w:t xml:space="preserve"> </w:t>
      </w:r>
      <w:r w:rsidR="00206CB2" w:rsidRPr="00426140">
        <w:rPr>
          <w:rFonts w:ascii="Times New Roman" w:hAnsi="Times New Roman" w:cs="Times New Roman"/>
          <w:sz w:val="24"/>
          <w:szCs w:val="24"/>
        </w:rPr>
        <w:t>reinforced the need for CAM</w:t>
      </w:r>
      <w:r w:rsidR="00206CB2" w:rsidRPr="00421F05">
        <w:rPr>
          <w:rFonts w:ascii="Times New Roman" w:hAnsi="Times New Roman" w:cs="Times New Roman"/>
          <w:sz w:val="24"/>
          <w:szCs w:val="24"/>
        </w:rPr>
        <w:t xml:space="preserve"> regulation by drawing on </w:t>
      </w:r>
      <w:r w:rsidR="008637D5">
        <w:rPr>
          <w:rFonts w:ascii="Times New Roman" w:hAnsi="Times New Roman" w:cs="Times New Roman"/>
          <w:sz w:val="24"/>
          <w:szCs w:val="24"/>
        </w:rPr>
        <w:t xml:space="preserve">the </w:t>
      </w:r>
      <w:r w:rsidR="00206CB2" w:rsidRPr="00421F05">
        <w:rPr>
          <w:rFonts w:ascii="Times New Roman" w:hAnsi="Times New Roman" w:cs="Times New Roman"/>
          <w:sz w:val="24"/>
          <w:szCs w:val="24"/>
        </w:rPr>
        <w:t xml:space="preserve">WHO’s reports on CAM. It also contained conceptual developments such as replacement of the word ‘medicines’ </w:t>
      </w:r>
      <w:r w:rsidR="00744F37">
        <w:rPr>
          <w:rFonts w:ascii="Times New Roman" w:hAnsi="Times New Roman" w:cs="Times New Roman"/>
          <w:sz w:val="24"/>
          <w:szCs w:val="24"/>
        </w:rPr>
        <w:t>with</w:t>
      </w:r>
      <w:r w:rsidR="00206CB2" w:rsidRPr="00421F05">
        <w:rPr>
          <w:rFonts w:ascii="Times New Roman" w:hAnsi="Times New Roman" w:cs="Times New Roman"/>
          <w:sz w:val="24"/>
          <w:szCs w:val="24"/>
        </w:rPr>
        <w:t xml:space="preserve"> the word ‘therapeutics’</w:t>
      </w:r>
      <w:r w:rsidR="00106684">
        <w:rPr>
          <w:rFonts w:ascii="Times New Roman" w:hAnsi="Times New Roman" w:cs="Times New Roman"/>
          <w:sz w:val="24"/>
          <w:szCs w:val="24"/>
        </w:rPr>
        <w:t xml:space="preserve"> </w:t>
      </w:r>
      <w:r w:rsidR="00744F37" w:rsidRPr="00421F05">
        <w:rPr>
          <w:rFonts w:ascii="Times New Roman" w:hAnsi="Times New Roman" w:cs="Times New Roman"/>
          <w:sz w:val="24"/>
          <w:szCs w:val="24"/>
        </w:rPr>
        <w:t>in the title</w:t>
      </w:r>
      <w:r w:rsidR="00744F37">
        <w:rPr>
          <w:rFonts w:ascii="Times New Roman" w:hAnsi="Times New Roman" w:cs="Times New Roman"/>
          <w:sz w:val="24"/>
          <w:szCs w:val="24"/>
        </w:rPr>
        <w:t xml:space="preserve">. </w:t>
      </w:r>
      <w:r w:rsidR="00682316" w:rsidRPr="00682316">
        <w:rPr>
          <w:rFonts w:ascii="Times New Roman" w:hAnsi="Times New Roman" w:cs="Times New Roman"/>
          <w:sz w:val="24"/>
          <w:szCs w:val="24"/>
        </w:rPr>
        <w:t xml:space="preserve">Meanwhile, </w:t>
      </w:r>
      <w:r>
        <w:rPr>
          <w:rFonts w:ascii="Times New Roman" w:hAnsi="Times New Roman" w:cs="Times New Roman"/>
          <w:sz w:val="24"/>
          <w:szCs w:val="24"/>
        </w:rPr>
        <w:t>in the same month (</w:t>
      </w:r>
      <w:r w:rsidR="00682316" w:rsidRPr="00682316">
        <w:rPr>
          <w:rFonts w:ascii="Times New Roman" w:hAnsi="Times New Roman" w:cs="Times New Roman"/>
          <w:sz w:val="24"/>
          <w:szCs w:val="24"/>
        </w:rPr>
        <w:t>May 2002</w:t>
      </w:r>
      <w:r>
        <w:rPr>
          <w:rFonts w:ascii="Times New Roman" w:hAnsi="Times New Roman" w:cs="Times New Roman"/>
          <w:sz w:val="24"/>
          <w:szCs w:val="24"/>
        </w:rPr>
        <w:t>)</w:t>
      </w:r>
      <w:r w:rsidR="00682316" w:rsidRPr="00682316">
        <w:rPr>
          <w:rFonts w:ascii="Times New Roman" w:hAnsi="Times New Roman" w:cs="Times New Roman"/>
          <w:sz w:val="24"/>
          <w:szCs w:val="24"/>
        </w:rPr>
        <w:t xml:space="preserve">, the </w:t>
      </w:r>
      <w:r w:rsidR="00682316">
        <w:rPr>
          <w:rFonts w:ascii="Times New Roman" w:hAnsi="Times New Roman" w:cs="Times New Roman"/>
          <w:sz w:val="24"/>
          <w:szCs w:val="24"/>
        </w:rPr>
        <w:t>PMC</w:t>
      </w:r>
      <w:r w:rsidR="00682316" w:rsidRPr="00682316">
        <w:rPr>
          <w:rFonts w:ascii="Times New Roman" w:hAnsi="Times New Roman" w:cs="Times New Roman"/>
          <w:sz w:val="24"/>
          <w:szCs w:val="24"/>
        </w:rPr>
        <w:t xml:space="preserve"> </w:t>
      </w:r>
      <w:r w:rsidR="00CA22BE">
        <w:rPr>
          <w:rFonts w:ascii="Times New Roman" w:hAnsi="Times New Roman" w:cs="Times New Roman"/>
          <w:sz w:val="24"/>
          <w:szCs w:val="24"/>
        </w:rPr>
        <w:t xml:space="preserve">approved </w:t>
      </w:r>
      <w:r w:rsidR="00F93915">
        <w:rPr>
          <w:rFonts w:ascii="Times New Roman" w:hAnsi="Times New Roman" w:cs="Times New Roman"/>
          <w:sz w:val="24"/>
          <w:szCs w:val="24"/>
        </w:rPr>
        <w:t xml:space="preserve">the </w:t>
      </w:r>
      <w:r w:rsidR="00F93915">
        <w:rPr>
          <w:rFonts w:ascii="Times New Roman" w:hAnsi="Times New Roman" w:cs="Times New Roman"/>
          <w:sz w:val="24"/>
          <w:szCs w:val="24"/>
        </w:rPr>
        <w:lastRenderedPageBreak/>
        <w:t xml:space="preserve">grounds for a </w:t>
      </w:r>
      <w:r w:rsidR="00A74BF9">
        <w:rPr>
          <w:rFonts w:ascii="Times New Roman" w:hAnsi="Times New Roman" w:cs="Times New Roman"/>
          <w:sz w:val="24"/>
          <w:szCs w:val="24"/>
        </w:rPr>
        <w:t xml:space="preserve">proposal for a </w:t>
      </w:r>
      <w:r w:rsidR="00682316" w:rsidRPr="00682316">
        <w:rPr>
          <w:rFonts w:ascii="Times New Roman" w:hAnsi="Times New Roman" w:cs="Times New Roman"/>
          <w:sz w:val="24"/>
          <w:szCs w:val="24"/>
        </w:rPr>
        <w:t xml:space="preserve">competency in ‘medical acupuncture’ for medical doctors, submitted by the </w:t>
      </w:r>
      <w:r w:rsidR="00477BEF">
        <w:rPr>
          <w:rFonts w:ascii="Times New Roman" w:hAnsi="Times New Roman" w:cs="Times New Roman"/>
          <w:sz w:val="24"/>
          <w:szCs w:val="24"/>
        </w:rPr>
        <w:t xml:space="preserve">recently created </w:t>
      </w:r>
      <w:r w:rsidR="00682316" w:rsidRPr="00682316">
        <w:rPr>
          <w:rFonts w:ascii="Times New Roman" w:hAnsi="Times New Roman" w:cs="Times New Roman"/>
          <w:sz w:val="24"/>
          <w:szCs w:val="24"/>
        </w:rPr>
        <w:t>Portuguese</w:t>
      </w:r>
      <w:r w:rsidR="00414E12">
        <w:rPr>
          <w:rFonts w:ascii="Times New Roman" w:hAnsi="Times New Roman" w:cs="Times New Roman"/>
          <w:sz w:val="24"/>
          <w:szCs w:val="24"/>
        </w:rPr>
        <w:t xml:space="preserve"> Medical Society of Acupuncture</w:t>
      </w:r>
      <w:r w:rsidR="00682316" w:rsidRPr="00682316">
        <w:rPr>
          <w:rFonts w:ascii="Times New Roman" w:hAnsi="Times New Roman" w:cs="Times New Roman"/>
          <w:sz w:val="24"/>
          <w:szCs w:val="24"/>
        </w:rPr>
        <w:t>.</w:t>
      </w:r>
    </w:p>
    <w:p w:rsidR="00F56C16" w:rsidRPr="003948CC" w:rsidRDefault="00F56C1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Almost one year later, </w:t>
      </w:r>
      <w:r w:rsidR="00A95E81" w:rsidRPr="00421F05">
        <w:rPr>
          <w:rFonts w:ascii="Times New Roman" w:hAnsi="Times New Roman" w:cs="Times New Roman"/>
          <w:sz w:val="24"/>
          <w:szCs w:val="24"/>
        </w:rPr>
        <w:t xml:space="preserve">in </w:t>
      </w:r>
      <w:r w:rsidRPr="00421F05">
        <w:rPr>
          <w:rFonts w:ascii="Times New Roman" w:hAnsi="Times New Roman" w:cs="Times New Roman"/>
          <w:sz w:val="24"/>
          <w:szCs w:val="24"/>
        </w:rPr>
        <w:t xml:space="preserve">March 2003, the PS Party also introduced a new </w:t>
      </w:r>
      <w:r w:rsidR="00B17158">
        <w:rPr>
          <w:rFonts w:ascii="Times New Roman" w:hAnsi="Times New Roman" w:cs="Times New Roman"/>
          <w:sz w:val="24"/>
          <w:szCs w:val="24"/>
        </w:rPr>
        <w:t>Bill</w:t>
      </w:r>
      <w:r w:rsidR="00B17158"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on CAM </w:t>
      </w:r>
      <w:r w:rsidRPr="00426140">
        <w:rPr>
          <w:rFonts w:ascii="Times New Roman" w:hAnsi="Times New Roman" w:cs="Times New Roman"/>
          <w:sz w:val="24"/>
          <w:szCs w:val="24"/>
        </w:rPr>
        <w:t xml:space="preserve">regulation to </w:t>
      </w:r>
      <w:r w:rsidR="00744F37" w:rsidRPr="00426140">
        <w:rPr>
          <w:rFonts w:ascii="Times New Roman" w:hAnsi="Times New Roman" w:cs="Times New Roman"/>
          <w:sz w:val="24"/>
          <w:szCs w:val="24"/>
        </w:rPr>
        <w:t>P</w:t>
      </w:r>
      <w:r w:rsidRPr="00426140">
        <w:rPr>
          <w:rFonts w:ascii="Times New Roman" w:hAnsi="Times New Roman" w:cs="Times New Roman"/>
          <w:sz w:val="24"/>
          <w:szCs w:val="24"/>
        </w:rPr>
        <w:t>arliament, which was sim</w:t>
      </w:r>
      <w:r w:rsidR="00B91ED7" w:rsidRPr="00426140">
        <w:rPr>
          <w:rFonts w:ascii="Times New Roman" w:hAnsi="Times New Roman" w:cs="Times New Roman"/>
          <w:sz w:val="24"/>
          <w:szCs w:val="24"/>
        </w:rPr>
        <w:t>ilar to its previous submission</w:t>
      </w:r>
      <w:r w:rsidR="00426140" w:rsidRPr="00426140">
        <w:rPr>
          <w:rFonts w:ascii="Times New Roman" w:hAnsi="Times New Roman" w:cs="Times New Roman"/>
          <w:sz w:val="24"/>
          <w:szCs w:val="24"/>
        </w:rPr>
        <w:t xml:space="preserve"> </w:t>
      </w:r>
      <w:r w:rsidR="00426140" w:rsidRPr="0069489E">
        <w:rPr>
          <w:rFonts w:ascii="Times New Roman" w:hAnsi="Times New Roman" w:cs="Times New Roman"/>
          <w:sz w:val="24"/>
          <w:szCs w:val="24"/>
        </w:rPr>
        <w:t>(</w:t>
      </w:r>
      <w:proofErr w:type="spellStart"/>
      <w:r w:rsidR="0037592C">
        <w:rPr>
          <w:rFonts w:ascii="Times New Roman" w:hAnsi="Times New Roman" w:cs="Times New Roman"/>
          <w:sz w:val="24"/>
          <w:szCs w:val="24"/>
        </w:rPr>
        <w:t>Projeto</w:t>
      </w:r>
      <w:proofErr w:type="spellEnd"/>
      <w:r w:rsidR="00426140" w:rsidRPr="0069489E">
        <w:rPr>
          <w:rFonts w:ascii="Times New Roman" w:hAnsi="Times New Roman" w:cs="Times New Roman"/>
          <w:sz w:val="24"/>
          <w:szCs w:val="24"/>
        </w:rPr>
        <w:t xml:space="preserve"> de Lei nº 263/IX)</w:t>
      </w:r>
      <w:r w:rsidR="00B91ED7" w:rsidRPr="00426140">
        <w:rPr>
          <w:rFonts w:ascii="Times New Roman" w:hAnsi="Times New Roman" w:cs="Times New Roman"/>
          <w:sz w:val="24"/>
          <w:szCs w:val="24"/>
        </w:rPr>
        <w:t xml:space="preserve">. </w:t>
      </w:r>
      <w:r w:rsidR="00A95E81" w:rsidRPr="00426140">
        <w:rPr>
          <w:rFonts w:ascii="Times New Roman" w:hAnsi="Times New Roman" w:cs="Times New Roman"/>
          <w:sz w:val="24"/>
          <w:szCs w:val="24"/>
        </w:rPr>
        <w:t xml:space="preserve">In </w:t>
      </w:r>
      <w:r w:rsidRPr="00426140">
        <w:rPr>
          <w:rFonts w:ascii="Times New Roman" w:hAnsi="Times New Roman" w:cs="Times New Roman"/>
          <w:sz w:val="24"/>
          <w:szCs w:val="24"/>
        </w:rPr>
        <w:t xml:space="preserve">June 2003 </w:t>
      </w:r>
      <w:r w:rsidR="0055186E" w:rsidRPr="00426140">
        <w:rPr>
          <w:rFonts w:ascii="Times New Roman" w:hAnsi="Times New Roman" w:cs="Times New Roman"/>
          <w:sz w:val="24"/>
          <w:szCs w:val="24"/>
        </w:rPr>
        <w:t>a</w:t>
      </w:r>
      <w:r w:rsidR="0055186E" w:rsidRPr="00421F05">
        <w:rPr>
          <w:rFonts w:ascii="Times New Roman" w:hAnsi="Times New Roman" w:cs="Times New Roman"/>
          <w:sz w:val="24"/>
          <w:szCs w:val="24"/>
        </w:rPr>
        <w:t xml:space="preserve"> reviewed and </w:t>
      </w:r>
      <w:r w:rsidR="008637D5">
        <w:rPr>
          <w:rFonts w:ascii="Times New Roman" w:hAnsi="Times New Roman" w:cs="Times New Roman"/>
          <w:sz w:val="24"/>
          <w:szCs w:val="24"/>
        </w:rPr>
        <w:t>combined</w:t>
      </w:r>
      <w:r w:rsidR="0055186E" w:rsidRPr="00421F05">
        <w:rPr>
          <w:rFonts w:ascii="Times New Roman" w:hAnsi="Times New Roman" w:cs="Times New Roman"/>
          <w:sz w:val="24"/>
          <w:szCs w:val="24"/>
        </w:rPr>
        <w:t xml:space="preserve"> text of these two documents </w:t>
      </w:r>
      <w:r w:rsidRPr="00421F05">
        <w:rPr>
          <w:rFonts w:ascii="Times New Roman" w:hAnsi="Times New Roman" w:cs="Times New Roman"/>
          <w:sz w:val="24"/>
          <w:szCs w:val="24"/>
        </w:rPr>
        <w:t>was debated and voted for unanimously by all MPs. The next stage was the creation of a Decree, its endorsement</w:t>
      </w:r>
      <w:r w:rsidR="00734B58">
        <w:rPr>
          <w:rFonts w:ascii="Times New Roman" w:hAnsi="Times New Roman" w:cs="Times New Roman"/>
          <w:sz w:val="24"/>
          <w:szCs w:val="24"/>
        </w:rPr>
        <w:t>,</w:t>
      </w:r>
      <w:r w:rsidRPr="00421F05">
        <w:rPr>
          <w:rFonts w:ascii="Times New Roman" w:hAnsi="Times New Roman" w:cs="Times New Roman"/>
          <w:sz w:val="24"/>
          <w:szCs w:val="24"/>
        </w:rPr>
        <w:t xml:space="preserve"> and the </w:t>
      </w:r>
      <w:r w:rsidR="005367F5">
        <w:rPr>
          <w:rFonts w:ascii="Times New Roman" w:hAnsi="Times New Roman" w:cs="Times New Roman"/>
          <w:sz w:val="24"/>
          <w:szCs w:val="24"/>
        </w:rPr>
        <w:t>drafting</w:t>
      </w:r>
      <w:r w:rsidR="000606B4">
        <w:rPr>
          <w:rFonts w:ascii="Times New Roman" w:hAnsi="Times New Roman" w:cs="Times New Roman"/>
          <w:sz w:val="24"/>
          <w:szCs w:val="24"/>
        </w:rPr>
        <w:t xml:space="preserve"> of </w:t>
      </w:r>
      <w:r w:rsidR="00744F37">
        <w:rPr>
          <w:rFonts w:ascii="Times New Roman" w:hAnsi="Times New Roman" w:cs="Times New Roman"/>
          <w:sz w:val="24"/>
          <w:szCs w:val="24"/>
        </w:rPr>
        <w:t>a</w:t>
      </w:r>
      <w:r w:rsidR="000606B4">
        <w:rPr>
          <w:rFonts w:ascii="Times New Roman" w:hAnsi="Times New Roman" w:cs="Times New Roman"/>
          <w:sz w:val="24"/>
          <w:szCs w:val="24"/>
        </w:rPr>
        <w:t xml:space="preserve"> new </w:t>
      </w:r>
      <w:r w:rsidR="000606B4" w:rsidRPr="003948CC">
        <w:rPr>
          <w:rFonts w:ascii="Times New Roman" w:hAnsi="Times New Roman" w:cs="Times New Roman"/>
          <w:sz w:val="24"/>
          <w:szCs w:val="24"/>
        </w:rPr>
        <w:t>Act 45/2003</w:t>
      </w:r>
      <w:r w:rsidR="00D21647">
        <w:rPr>
          <w:rFonts w:ascii="Times New Roman" w:hAnsi="Times New Roman" w:cs="Times New Roman"/>
          <w:sz w:val="24"/>
          <w:szCs w:val="24"/>
        </w:rPr>
        <w:t>.</w:t>
      </w:r>
    </w:p>
    <w:p w:rsidR="00F56C16" w:rsidRDefault="00F56C16" w:rsidP="003C3F64">
      <w:pPr>
        <w:widowControl w:val="0"/>
        <w:tabs>
          <w:tab w:val="left" w:pos="360"/>
        </w:tabs>
        <w:spacing w:after="0" w:line="480" w:lineRule="auto"/>
        <w:jc w:val="both"/>
        <w:rPr>
          <w:rFonts w:ascii="Times New Roman" w:hAnsi="Times New Roman" w:cs="Times New Roman"/>
          <w:sz w:val="24"/>
          <w:szCs w:val="24"/>
        </w:rPr>
      </w:pPr>
      <w:r w:rsidRPr="00421F05">
        <w:rPr>
          <w:rFonts w:ascii="Times New Roman" w:hAnsi="Times New Roman" w:cs="Times New Roman"/>
          <w:sz w:val="24"/>
          <w:szCs w:val="24"/>
        </w:rPr>
        <w:t>In sum, the second attempt at CAM legislation and its successful outcome</w:t>
      </w:r>
      <w:r w:rsidR="00744F37">
        <w:rPr>
          <w:rFonts w:ascii="Times New Roman" w:hAnsi="Times New Roman" w:cs="Times New Roman"/>
          <w:sz w:val="24"/>
          <w:szCs w:val="24"/>
        </w:rPr>
        <w:t>,</w:t>
      </w:r>
      <w:r w:rsidRPr="00421F05">
        <w:rPr>
          <w:rFonts w:ascii="Times New Roman" w:hAnsi="Times New Roman" w:cs="Times New Roman"/>
          <w:sz w:val="24"/>
          <w:szCs w:val="24"/>
        </w:rPr>
        <w:t xml:space="preserve"> with the creation of the new Act, was undertaken over a very short period and suggests a convergence of the positions of the different political parties regarding CAM legislation. In this sense, this second attempt helped </w:t>
      </w:r>
      <w:r w:rsidR="008637D5">
        <w:rPr>
          <w:rFonts w:ascii="Times New Roman" w:hAnsi="Times New Roman" w:cs="Times New Roman"/>
          <w:sz w:val="24"/>
          <w:szCs w:val="24"/>
        </w:rPr>
        <w:t xml:space="preserve">to </w:t>
      </w:r>
      <w:r w:rsidRPr="00421F05">
        <w:rPr>
          <w:rFonts w:ascii="Times New Roman" w:hAnsi="Times New Roman" w:cs="Times New Roman"/>
          <w:sz w:val="24"/>
          <w:szCs w:val="24"/>
        </w:rPr>
        <w:t>solidify the allegiances betw</w:t>
      </w:r>
      <w:r w:rsidR="00AB3652" w:rsidRPr="00421F05">
        <w:rPr>
          <w:rFonts w:ascii="Times New Roman" w:hAnsi="Times New Roman" w:cs="Times New Roman"/>
          <w:sz w:val="24"/>
          <w:szCs w:val="24"/>
        </w:rPr>
        <w:t>een the political parties, the s</w:t>
      </w:r>
      <w:r w:rsidRPr="00421F05">
        <w:rPr>
          <w:rFonts w:ascii="Times New Roman" w:hAnsi="Times New Roman" w:cs="Times New Roman"/>
          <w:sz w:val="24"/>
          <w:szCs w:val="24"/>
        </w:rPr>
        <w:t>tate and CAM and dem</w:t>
      </w:r>
      <w:r w:rsidR="0086109E" w:rsidRPr="00421F05">
        <w:rPr>
          <w:rFonts w:ascii="Times New Roman" w:hAnsi="Times New Roman" w:cs="Times New Roman"/>
          <w:sz w:val="24"/>
          <w:szCs w:val="24"/>
        </w:rPr>
        <w:t>onstrates a clear shift in the s</w:t>
      </w:r>
      <w:r w:rsidRPr="00421F05">
        <w:rPr>
          <w:rFonts w:ascii="Times New Roman" w:hAnsi="Times New Roman" w:cs="Times New Roman"/>
          <w:sz w:val="24"/>
          <w:szCs w:val="24"/>
        </w:rPr>
        <w:t>tate</w:t>
      </w:r>
      <w:r w:rsidR="00744F37">
        <w:rPr>
          <w:rFonts w:ascii="Times New Roman" w:hAnsi="Times New Roman" w:cs="Times New Roman"/>
          <w:sz w:val="24"/>
          <w:szCs w:val="24"/>
        </w:rPr>
        <w:t>’s</w:t>
      </w:r>
      <w:r w:rsidRPr="00421F05">
        <w:rPr>
          <w:rFonts w:ascii="Times New Roman" w:hAnsi="Times New Roman" w:cs="Times New Roman"/>
          <w:sz w:val="24"/>
          <w:szCs w:val="24"/>
        </w:rPr>
        <w:t xml:space="preserve"> position towards CAM. We will now turn to the analysis of the content of the new Act 45/2003.</w:t>
      </w:r>
    </w:p>
    <w:p w:rsidR="007F4ADC" w:rsidRDefault="007F4ADC" w:rsidP="003C3F64">
      <w:pPr>
        <w:widowControl w:val="0"/>
        <w:tabs>
          <w:tab w:val="left" w:pos="360"/>
        </w:tabs>
        <w:spacing w:after="0" w:line="480" w:lineRule="auto"/>
        <w:jc w:val="both"/>
        <w:rPr>
          <w:rFonts w:ascii="Times New Roman" w:hAnsi="Times New Roman" w:cs="Times New Roman"/>
          <w:sz w:val="24"/>
          <w:szCs w:val="24"/>
        </w:rPr>
      </w:pPr>
    </w:p>
    <w:p w:rsidR="00F56C16" w:rsidRPr="00F74D9C" w:rsidRDefault="008460CD" w:rsidP="003C3F64">
      <w:pPr>
        <w:widowControl w:val="0"/>
        <w:spacing w:after="120" w:line="480" w:lineRule="auto"/>
        <w:jc w:val="both"/>
        <w:outlineLvl w:val="0"/>
        <w:rPr>
          <w:rFonts w:ascii="Times New Roman" w:hAnsi="Times New Roman" w:cs="Times New Roman"/>
          <w:i/>
          <w:sz w:val="24"/>
          <w:szCs w:val="24"/>
        </w:rPr>
      </w:pPr>
      <w:r w:rsidRPr="00F74D9C">
        <w:rPr>
          <w:rFonts w:ascii="Times New Roman" w:hAnsi="Times New Roman" w:cs="Times New Roman"/>
          <w:i/>
          <w:sz w:val="24"/>
          <w:szCs w:val="24"/>
        </w:rPr>
        <w:t xml:space="preserve">3.4. </w:t>
      </w:r>
      <w:r w:rsidR="00F56C16" w:rsidRPr="00F74D9C">
        <w:rPr>
          <w:rFonts w:ascii="Times New Roman" w:hAnsi="Times New Roman" w:cs="Times New Roman"/>
          <w:i/>
          <w:sz w:val="24"/>
          <w:szCs w:val="24"/>
        </w:rPr>
        <w:t xml:space="preserve">The </w:t>
      </w:r>
      <w:r w:rsidR="00483FD6" w:rsidRPr="00F74D9C">
        <w:rPr>
          <w:rFonts w:ascii="Times New Roman" w:hAnsi="Times New Roman" w:cs="Times New Roman"/>
          <w:i/>
          <w:sz w:val="24"/>
          <w:szCs w:val="24"/>
        </w:rPr>
        <w:t>c</w:t>
      </w:r>
      <w:r w:rsidR="00F56C16" w:rsidRPr="00F74D9C">
        <w:rPr>
          <w:rFonts w:ascii="Times New Roman" w:hAnsi="Times New Roman" w:cs="Times New Roman"/>
          <w:i/>
          <w:sz w:val="24"/>
          <w:szCs w:val="24"/>
        </w:rPr>
        <w:t>ontent of Act 45/2003</w:t>
      </w:r>
    </w:p>
    <w:p w:rsidR="00F56C16" w:rsidRPr="00421F05" w:rsidRDefault="00B34A01" w:rsidP="003C3F64">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F56C16" w:rsidRPr="00421F05">
        <w:rPr>
          <w:rFonts w:ascii="Times New Roman" w:hAnsi="Times New Roman" w:cs="Times New Roman"/>
          <w:sz w:val="24"/>
          <w:szCs w:val="24"/>
        </w:rPr>
        <w:t xml:space="preserve"> new Act put six CAM therapies on the r</w:t>
      </w:r>
      <w:r>
        <w:rPr>
          <w:rFonts w:ascii="Times New Roman" w:hAnsi="Times New Roman" w:cs="Times New Roman"/>
          <w:sz w:val="24"/>
          <w:szCs w:val="24"/>
        </w:rPr>
        <w:t>oad to statutory regulation. It</w:t>
      </w:r>
      <w:r w:rsidR="00F56C16" w:rsidRPr="00421F05">
        <w:rPr>
          <w:rFonts w:ascii="Times New Roman" w:hAnsi="Times New Roman" w:cs="Times New Roman"/>
          <w:sz w:val="24"/>
          <w:szCs w:val="24"/>
        </w:rPr>
        <w:t xml:space="preserve"> contains some impor</w:t>
      </w:r>
      <w:r>
        <w:rPr>
          <w:rFonts w:ascii="Times New Roman" w:hAnsi="Times New Roman" w:cs="Times New Roman"/>
          <w:sz w:val="24"/>
          <w:szCs w:val="24"/>
        </w:rPr>
        <w:t>tant aspects that are worth</w:t>
      </w:r>
      <w:r w:rsidR="00F56C16" w:rsidRPr="00421F05">
        <w:rPr>
          <w:rFonts w:ascii="Times New Roman" w:hAnsi="Times New Roman" w:cs="Times New Roman"/>
          <w:sz w:val="24"/>
          <w:szCs w:val="24"/>
        </w:rPr>
        <w:t xml:space="preserve"> mentioning. First, it </w:t>
      </w:r>
      <w:r w:rsidR="008637D5">
        <w:rPr>
          <w:rFonts w:ascii="Times New Roman" w:hAnsi="Times New Roman" w:cs="Times New Roman"/>
          <w:sz w:val="24"/>
          <w:szCs w:val="24"/>
        </w:rPr>
        <w:t>reflects</w:t>
      </w:r>
      <w:r w:rsidR="00F56C16" w:rsidRPr="00421F05">
        <w:rPr>
          <w:rFonts w:ascii="Times New Roman" w:hAnsi="Times New Roman" w:cs="Times New Roman"/>
          <w:sz w:val="24"/>
          <w:szCs w:val="24"/>
        </w:rPr>
        <w:t xml:space="preserve"> the influence of the PMC. For example, the new Act suggests a new and specific socio-political concept – ‘non-conventional therapeutics’ – discarding the use of the term ‘medicine’. This new term has become commonplace within CAM political and professional circles since 2003 and is applied to those therapeutics which ‘… depart on different philosophical grounds from conventional medicine and use specific processes of diagnosis as well as their own therapies’ (ARP, 2003:5391).</w:t>
      </w:r>
    </w:p>
    <w:p w:rsidR="00F56C16" w:rsidRPr="00421F05" w:rsidRDefault="00F56C1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The definition of ‘non-conventional therapeutics’ is legitimated in the Act </w:t>
      </w:r>
      <w:r w:rsidR="00B34A01">
        <w:rPr>
          <w:rFonts w:ascii="Times New Roman" w:hAnsi="Times New Roman" w:cs="Times New Roman"/>
          <w:sz w:val="24"/>
          <w:szCs w:val="24"/>
        </w:rPr>
        <w:t>by</w:t>
      </w:r>
      <w:r w:rsidRPr="00421F05">
        <w:rPr>
          <w:rFonts w:ascii="Times New Roman" w:hAnsi="Times New Roman" w:cs="Times New Roman"/>
          <w:sz w:val="24"/>
          <w:szCs w:val="24"/>
        </w:rPr>
        <w:t xml:space="preserve"> </w:t>
      </w:r>
      <w:r w:rsidR="00CA22BE" w:rsidRPr="00421F05">
        <w:rPr>
          <w:rFonts w:ascii="Times New Roman" w:hAnsi="Times New Roman" w:cs="Times New Roman"/>
          <w:sz w:val="24"/>
          <w:szCs w:val="24"/>
        </w:rPr>
        <w:t>refer</w:t>
      </w:r>
      <w:r w:rsidR="00CA22BE">
        <w:rPr>
          <w:rFonts w:ascii="Times New Roman" w:hAnsi="Times New Roman" w:cs="Times New Roman"/>
          <w:sz w:val="24"/>
          <w:szCs w:val="24"/>
        </w:rPr>
        <w:t>ring</w:t>
      </w:r>
      <w:r w:rsidRPr="00421F05">
        <w:rPr>
          <w:rFonts w:ascii="Times New Roman" w:hAnsi="Times New Roman" w:cs="Times New Roman"/>
          <w:sz w:val="24"/>
          <w:szCs w:val="24"/>
        </w:rPr>
        <w:t xml:space="preserve"> to the </w:t>
      </w:r>
      <w:r w:rsidRPr="00421F05">
        <w:rPr>
          <w:rFonts w:ascii="Times New Roman" w:hAnsi="Times New Roman" w:cs="Times New Roman"/>
          <w:sz w:val="24"/>
          <w:szCs w:val="24"/>
        </w:rPr>
        <w:lastRenderedPageBreak/>
        <w:t xml:space="preserve">reports of the WHO on CAM. By drawing on the WHO’s definition of CAM, this new Act appears to demarcate CAM from conventional medicine as well as </w:t>
      </w:r>
      <w:r w:rsidR="008637D5">
        <w:rPr>
          <w:rFonts w:ascii="Times New Roman" w:hAnsi="Times New Roman" w:cs="Times New Roman"/>
          <w:sz w:val="24"/>
          <w:szCs w:val="24"/>
        </w:rPr>
        <w:t xml:space="preserve">to </w:t>
      </w:r>
      <w:r w:rsidRPr="00421F05">
        <w:rPr>
          <w:rFonts w:ascii="Times New Roman" w:hAnsi="Times New Roman" w:cs="Times New Roman"/>
          <w:sz w:val="24"/>
          <w:szCs w:val="24"/>
        </w:rPr>
        <w:t>encourag</w:t>
      </w:r>
      <w:r w:rsidR="008637D5">
        <w:rPr>
          <w:rFonts w:ascii="Times New Roman" w:hAnsi="Times New Roman" w:cs="Times New Roman"/>
          <w:sz w:val="24"/>
          <w:szCs w:val="24"/>
        </w:rPr>
        <w:t>e</w:t>
      </w:r>
      <w:r w:rsidRPr="00421F05">
        <w:rPr>
          <w:rFonts w:ascii="Times New Roman" w:hAnsi="Times New Roman" w:cs="Times New Roman"/>
          <w:sz w:val="24"/>
          <w:szCs w:val="24"/>
        </w:rPr>
        <w:t xml:space="preserve"> CAM’s occupational closure. </w:t>
      </w:r>
      <w:r w:rsidR="00BD3F75">
        <w:rPr>
          <w:rFonts w:ascii="Times New Roman" w:hAnsi="Times New Roman" w:cs="Times New Roman"/>
          <w:sz w:val="24"/>
          <w:szCs w:val="24"/>
        </w:rPr>
        <w:t>For example, t</w:t>
      </w:r>
      <w:r w:rsidRPr="00421F05">
        <w:rPr>
          <w:rFonts w:ascii="Times New Roman" w:hAnsi="Times New Roman" w:cs="Times New Roman"/>
          <w:sz w:val="24"/>
          <w:szCs w:val="24"/>
        </w:rPr>
        <w:t>his CAM definition legitimates CAM therapies as different from biomedicine and as having professional autonomy from the medical profession. However, despite this aspect favour</w:t>
      </w:r>
      <w:r w:rsidR="008637D5">
        <w:rPr>
          <w:rFonts w:ascii="Times New Roman" w:hAnsi="Times New Roman" w:cs="Times New Roman"/>
          <w:sz w:val="24"/>
          <w:szCs w:val="24"/>
        </w:rPr>
        <w:t>able to</w:t>
      </w:r>
      <w:r w:rsidRPr="00421F05">
        <w:rPr>
          <w:rFonts w:ascii="Times New Roman" w:hAnsi="Times New Roman" w:cs="Times New Roman"/>
          <w:sz w:val="24"/>
          <w:szCs w:val="24"/>
        </w:rPr>
        <w:t xml:space="preserve"> CAM, the document </w:t>
      </w:r>
      <w:r w:rsidR="00B34A01">
        <w:rPr>
          <w:rFonts w:ascii="Times New Roman" w:hAnsi="Times New Roman" w:cs="Times New Roman"/>
          <w:sz w:val="24"/>
          <w:szCs w:val="24"/>
        </w:rPr>
        <w:t xml:space="preserve">emphasises the importance of </w:t>
      </w:r>
      <w:r w:rsidRPr="00421F05">
        <w:rPr>
          <w:rFonts w:ascii="Times New Roman" w:hAnsi="Times New Roman" w:cs="Times New Roman"/>
          <w:sz w:val="24"/>
          <w:szCs w:val="24"/>
        </w:rPr>
        <w:t xml:space="preserve">ethical standards </w:t>
      </w:r>
      <w:r w:rsidR="008A137C">
        <w:rPr>
          <w:rFonts w:ascii="Times New Roman" w:hAnsi="Times New Roman" w:cs="Times New Roman"/>
          <w:sz w:val="24"/>
          <w:szCs w:val="24"/>
        </w:rPr>
        <w:t>for</w:t>
      </w:r>
      <w:r w:rsidRPr="00421F05">
        <w:rPr>
          <w:rFonts w:ascii="Times New Roman" w:hAnsi="Times New Roman" w:cs="Times New Roman"/>
          <w:sz w:val="24"/>
          <w:szCs w:val="24"/>
        </w:rPr>
        <w:t xml:space="preserve"> CAM, some of which </w:t>
      </w:r>
      <w:r w:rsidR="008637D5">
        <w:rPr>
          <w:rFonts w:ascii="Times New Roman" w:hAnsi="Times New Roman" w:cs="Times New Roman"/>
          <w:sz w:val="24"/>
          <w:szCs w:val="24"/>
        </w:rPr>
        <w:t>were</w:t>
      </w:r>
      <w:r w:rsidRPr="00421F05">
        <w:rPr>
          <w:rFonts w:ascii="Times New Roman" w:hAnsi="Times New Roman" w:cs="Times New Roman"/>
          <w:sz w:val="24"/>
          <w:szCs w:val="24"/>
        </w:rPr>
        <w:t xml:space="preserve"> influenced by the PMC’s earlier claims</w:t>
      </w:r>
      <w:r w:rsidR="003F59B1" w:rsidRPr="00421F05">
        <w:rPr>
          <w:rFonts w:ascii="Times New Roman" w:hAnsi="Times New Roman" w:cs="Times New Roman"/>
          <w:sz w:val="24"/>
          <w:szCs w:val="24"/>
        </w:rPr>
        <w:t>, such as t</w:t>
      </w:r>
      <w:r w:rsidRPr="00421F05">
        <w:rPr>
          <w:rFonts w:ascii="Times New Roman" w:hAnsi="Times New Roman" w:cs="Times New Roman"/>
          <w:sz w:val="24"/>
          <w:szCs w:val="24"/>
        </w:rPr>
        <w:t>he promotion of scientific evidence</w:t>
      </w:r>
      <w:r w:rsidR="008637D5">
        <w:rPr>
          <w:rFonts w:ascii="Times New Roman" w:hAnsi="Times New Roman" w:cs="Times New Roman"/>
          <w:sz w:val="24"/>
          <w:szCs w:val="24"/>
        </w:rPr>
        <w:t>-</w:t>
      </w:r>
      <w:r w:rsidRPr="00421F05">
        <w:rPr>
          <w:rFonts w:ascii="Times New Roman" w:hAnsi="Times New Roman" w:cs="Times New Roman"/>
          <w:sz w:val="24"/>
          <w:szCs w:val="24"/>
        </w:rPr>
        <w:t xml:space="preserve">based research </w:t>
      </w:r>
      <w:r w:rsidR="003F59B1" w:rsidRPr="00421F05">
        <w:rPr>
          <w:rFonts w:ascii="Times New Roman" w:hAnsi="Times New Roman" w:cs="Times New Roman"/>
          <w:sz w:val="24"/>
          <w:szCs w:val="24"/>
        </w:rPr>
        <w:t>a</w:t>
      </w:r>
      <w:r w:rsidRPr="00421F05">
        <w:rPr>
          <w:rFonts w:ascii="Times New Roman" w:hAnsi="Times New Roman" w:cs="Times New Roman"/>
          <w:sz w:val="24"/>
          <w:szCs w:val="24"/>
        </w:rPr>
        <w:t>s a way to achieve higher quality, efficacy and effectiveness.</w:t>
      </w:r>
    </w:p>
    <w:p w:rsidR="00F56C16" w:rsidRPr="00421F05" w:rsidRDefault="00F56C1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The Act still states that only professionals holding legal and accredited qualifications can practise CAM. However, unlike the </w:t>
      </w:r>
      <w:r w:rsidR="003A2F90">
        <w:rPr>
          <w:rFonts w:ascii="Times New Roman" w:hAnsi="Times New Roman" w:cs="Times New Roman"/>
          <w:sz w:val="24"/>
          <w:szCs w:val="24"/>
        </w:rPr>
        <w:t>PMC</w:t>
      </w:r>
      <w:r w:rsidRPr="00421F05">
        <w:rPr>
          <w:rFonts w:ascii="Times New Roman" w:hAnsi="Times New Roman" w:cs="Times New Roman"/>
          <w:sz w:val="24"/>
          <w:szCs w:val="24"/>
        </w:rPr>
        <w:t>’s position, this new Act also recognises the clinical autonomy of CAM practitioners. Therefore, the potential subordination of CAM to the medical profession is not explicitly contemplated in the new CAM legislation. Despite being in favour of CAM, this specific clause on CAM’s clinical autonomy has turned CAM legislation into a much longer and messier process, as the autonomy of CAM practitioners remains a controversial</w:t>
      </w:r>
      <w:r w:rsidR="008C11C7" w:rsidRPr="00421F05">
        <w:rPr>
          <w:rFonts w:ascii="Times New Roman" w:hAnsi="Times New Roman" w:cs="Times New Roman"/>
          <w:sz w:val="24"/>
          <w:szCs w:val="24"/>
        </w:rPr>
        <w:t xml:space="preserve"> issue within medical orthodoxy</w:t>
      </w:r>
      <w:r w:rsidRPr="00421F05">
        <w:rPr>
          <w:rFonts w:ascii="Times New Roman" w:hAnsi="Times New Roman" w:cs="Times New Roman"/>
          <w:sz w:val="24"/>
          <w:szCs w:val="24"/>
        </w:rPr>
        <w:t>.</w:t>
      </w:r>
    </w:p>
    <w:p w:rsidR="00F56C16" w:rsidRDefault="00F604E8" w:rsidP="003C3F64">
      <w:pPr>
        <w:widowControl w:val="0"/>
        <w:autoSpaceDE w:val="0"/>
        <w:autoSpaceDN w:val="0"/>
        <w:adjustRightInd w:val="0"/>
        <w:spacing w:after="0" w:line="480" w:lineRule="auto"/>
        <w:jc w:val="both"/>
        <w:rPr>
          <w:rFonts w:ascii="Times New Roman" w:hAnsi="Times New Roman" w:cs="Times New Roman"/>
          <w:sz w:val="24"/>
          <w:szCs w:val="24"/>
        </w:rPr>
      </w:pPr>
      <w:r w:rsidRPr="00421F05">
        <w:rPr>
          <w:rFonts w:ascii="Times New Roman" w:hAnsi="Times New Roman" w:cs="Times New Roman"/>
          <w:sz w:val="24"/>
          <w:szCs w:val="24"/>
        </w:rPr>
        <w:t>With</w:t>
      </w:r>
      <w:r w:rsidR="00F56C16" w:rsidRPr="00421F05">
        <w:rPr>
          <w:rFonts w:ascii="Times New Roman" w:hAnsi="Times New Roman" w:cs="Times New Roman"/>
          <w:sz w:val="24"/>
          <w:szCs w:val="24"/>
        </w:rPr>
        <w:t xml:space="preserve"> the creation of the new Act 45/2003, a</w:t>
      </w:r>
      <w:r w:rsidR="00F46B60">
        <w:rPr>
          <w:rFonts w:ascii="Times New Roman" w:hAnsi="Times New Roman" w:cs="Times New Roman"/>
          <w:sz w:val="24"/>
          <w:szCs w:val="24"/>
        </w:rPr>
        <w:t xml:space="preserve"> c</w:t>
      </w:r>
      <w:r w:rsidR="00F56C16" w:rsidRPr="00421F05">
        <w:rPr>
          <w:rFonts w:ascii="Times New Roman" w:hAnsi="Times New Roman" w:cs="Times New Roman"/>
          <w:sz w:val="24"/>
          <w:szCs w:val="24"/>
        </w:rPr>
        <w:t xml:space="preserve">ommittee charged with CAM regulation was set up. We now turn to </w:t>
      </w:r>
      <w:r w:rsidR="008637D5">
        <w:rPr>
          <w:rFonts w:ascii="Times New Roman" w:hAnsi="Times New Roman" w:cs="Times New Roman"/>
          <w:sz w:val="24"/>
          <w:szCs w:val="24"/>
        </w:rPr>
        <w:t xml:space="preserve">a more detailed </w:t>
      </w:r>
      <w:r w:rsidR="00F46B60">
        <w:rPr>
          <w:rFonts w:ascii="Times New Roman" w:hAnsi="Times New Roman" w:cs="Times New Roman"/>
          <w:sz w:val="24"/>
          <w:szCs w:val="24"/>
        </w:rPr>
        <w:t>look at this c</w:t>
      </w:r>
      <w:r w:rsidR="00F56C16" w:rsidRPr="00421F05">
        <w:rPr>
          <w:rFonts w:ascii="Times New Roman" w:hAnsi="Times New Roman" w:cs="Times New Roman"/>
          <w:sz w:val="24"/>
          <w:szCs w:val="24"/>
        </w:rPr>
        <w:t>ommittee.</w:t>
      </w:r>
    </w:p>
    <w:p w:rsidR="00AE4A5C" w:rsidRDefault="00AE4A5C" w:rsidP="003C3F64">
      <w:pPr>
        <w:widowControl w:val="0"/>
        <w:autoSpaceDE w:val="0"/>
        <w:autoSpaceDN w:val="0"/>
        <w:adjustRightInd w:val="0"/>
        <w:spacing w:after="0" w:line="480" w:lineRule="auto"/>
        <w:jc w:val="both"/>
        <w:rPr>
          <w:rFonts w:ascii="Times New Roman" w:hAnsi="Times New Roman" w:cs="Times New Roman"/>
          <w:sz w:val="24"/>
          <w:szCs w:val="24"/>
        </w:rPr>
      </w:pPr>
    </w:p>
    <w:p w:rsidR="00F56C16" w:rsidRPr="00F74D9C" w:rsidRDefault="008460CD" w:rsidP="003C3F64">
      <w:pPr>
        <w:widowControl w:val="0"/>
        <w:spacing w:after="120" w:line="480" w:lineRule="auto"/>
        <w:jc w:val="both"/>
        <w:outlineLvl w:val="0"/>
        <w:rPr>
          <w:rFonts w:ascii="Times New Roman" w:hAnsi="Times New Roman" w:cs="Times New Roman"/>
          <w:i/>
          <w:sz w:val="24"/>
          <w:szCs w:val="24"/>
        </w:rPr>
      </w:pPr>
      <w:r w:rsidRPr="00F74D9C">
        <w:rPr>
          <w:rFonts w:ascii="Times New Roman" w:hAnsi="Times New Roman" w:cs="Times New Roman"/>
          <w:i/>
          <w:sz w:val="24"/>
          <w:szCs w:val="24"/>
        </w:rPr>
        <w:t xml:space="preserve">3.5. </w:t>
      </w:r>
      <w:r w:rsidR="00F56C16" w:rsidRPr="00F74D9C">
        <w:rPr>
          <w:rFonts w:ascii="Times New Roman" w:hAnsi="Times New Roman" w:cs="Times New Roman"/>
          <w:i/>
          <w:sz w:val="24"/>
          <w:szCs w:val="24"/>
        </w:rPr>
        <w:t xml:space="preserve">The </w:t>
      </w:r>
      <w:r w:rsidR="003856C7">
        <w:rPr>
          <w:rFonts w:ascii="Times New Roman" w:hAnsi="Times New Roman" w:cs="Times New Roman"/>
          <w:i/>
          <w:sz w:val="24"/>
          <w:szCs w:val="24"/>
        </w:rPr>
        <w:t>a</w:t>
      </w:r>
      <w:r w:rsidR="00F56C16" w:rsidRPr="00F74D9C">
        <w:rPr>
          <w:rFonts w:ascii="Times New Roman" w:hAnsi="Times New Roman" w:cs="Times New Roman"/>
          <w:i/>
          <w:sz w:val="24"/>
          <w:szCs w:val="24"/>
        </w:rPr>
        <w:t xml:space="preserve">d </w:t>
      </w:r>
      <w:r w:rsidR="003856C7">
        <w:rPr>
          <w:rFonts w:ascii="Times New Roman" w:hAnsi="Times New Roman" w:cs="Times New Roman"/>
          <w:i/>
          <w:sz w:val="24"/>
          <w:szCs w:val="24"/>
        </w:rPr>
        <w:t>h</w:t>
      </w:r>
      <w:r w:rsidR="00F56C16" w:rsidRPr="00F74D9C">
        <w:rPr>
          <w:rFonts w:ascii="Times New Roman" w:hAnsi="Times New Roman" w:cs="Times New Roman"/>
          <w:i/>
          <w:sz w:val="24"/>
          <w:szCs w:val="24"/>
        </w:rPr>
        <w:t xml:space="preserve">oc </w:t>
      </w:r>
      <w:r w:rsidR="003856C7">
        <w:rPr>
          <w:rFonts w:ascii="Times New Roman" w:hAnsi="Times New Roman" w:cs="Times New Roman"/>
          <w:i/>
          <w:sz w:val="24"/>
          <w:szCs w:val="24"/>
        </w:rPr>
        <w:t>c</w:t>
      </w:r>
      <w:r w:rsidR="00F56C16" w:rsidRPr="00F74D9C">
        <w:rPr>
          <w:rFonts w:ascii="Times New Roman" w:hAnsi="Times New Roman" w:cs="Times New Roman"/>
          <w:i/>
          <w:sz w:val="24"/>
          <w:szCs w:val="24"/>
        </w:rPr>
        <w:t xml:space="preserve">ommittee on CAM </w:t>
      </w:r>
      <w:r w:rsidR="00483FD6" w:rsidRPr="00F74D9C">
        <w:rPr>
          <w:rFonts w:ascii="Times New Roman" w:hAnsi="Times New Roman" w:cs="Times New Roman"/>
          <w:i/>
          <w:sz w:val="24"/>
          <w:szCs w:val="24"/>
        </w:rPr>
        <w:t>l</w:t>
      </w:r>
      <w:r w:rsidR="00F56C16" w:rsidRPr="00F74D9C">
        <w:rPr>
          <w:rFonts w:ascii="Times New Roman" w:hAnsi="Times New Roman" w:cs="Times New Roman"/>
          <w:i/>
          <w:sz w:val="24"/>
          <w:szCs w:val="24"/>
        </w:rPr>
        <w:t>egislation</w:t>
      </w:r>
    </w:p>
    <w:p w:rsidR="00EF1C76" w:rsidRPr="00421F05" w:rsidRDefault="007B34F0" w:rsidP="003C3F64">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EF1C76" w:rsidRPr="00421F05">
        <w:rPr>
          <w:rFonts w:ascii="Times New Roman" w:hAnsi="Times New Roman" w:cs="Times New Roman"/>
          <w:sz w:val="24"/>
          <w:szCs w:val="24"/>
        </w:rPr>
        <w:t>here are two kinds of parliamentary committee</w:t>
      </w:r>
      <w:r w:rsidR="004D4438">
        <w:rPr>
          <w:rFonts w:ascii="Times New Roman" w:hAnsi="Times New Roman" w:cs="Times New Roman"/>
          <w:sz w:val="24"/>
          <w:szCs w:val="24"/>
        </w:rPr>
        <w:t xml:space="preserve"> in Portuguese government</w:t>
      </w:r>
      <w:r w:rsidR="00EF1C76" w:rsidRPr="00421F05">
        <w:rPr>
          <w:rFonts w:ascii="Times New Roman" w:hAnsi="Times New Roman" w:cs="Times New Roman"/>
          <w:sz w:val="24"/>
          <w:szCs w:val="24"/>
        </w:rPr>
        <w:t xml:space="preserve">: standing committees, which are specialised committees with permanent jurisdiction over specific matters; and ad hoc committees, established for a limited period of time and charged with a specific function which usually culminates in the presentation of a report. Parliamentary committees and their scope are defined by the Assembly of the Republic and their members </w:t>
      </w:r>
      <w:r w:rsidR="00EF1C76" w:rsidRPr="00421F05">
        <w:rPr>
          <w:rFonts w:ascii="Times New Roman" w:hAnsi="Times New Roman" w:cs="Times New Roman"/>
          <w:sz w:val="24"/>
          <w:szCs w:val="24"/>
        </w:rPr>
        <w:lastRenderedPageBreak/>
        <w:t xml:space="preserve">are appointed by all the Parliamentary groups (in accordance </w:t>
      </w:r>
      <w:r w:rsidR="00082104">
        <w:rPr>
          <w:rFonts w:ascii="Times New Roman" w:hAnsi="Times New Roman" w:cs="Times New Roman"/>
          <w:sz w:val="24"/>
          <w:szCs w:val="24"/>
        </w:rPr>
        <w:t>with</w:t>
      </w:r>
      <w:r w:rsidR="00EF1C76" w:rsidRPr="00421F05">
        <w:rPr>
          <w:rFonts w:ascii="Times New Roman" w:hAnsi="Times New Roman" w:cs="Times New Roman"/>
          <w:sz w:val="24"/>
          <w:szCs w:val="24"/>
        </w:rPr>
        <w:t xml:space="preserve"> their proportional share of seats in the Assembly).</w:t>
      </w:r>
    </w:p>
    <w:p w:rsidR="009A46DC" w:rsidRDefault="00F56C1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In May 2004, a</w:t>
      </w:r>
      <w:r w:rsidR="00082104">
        <w:rPr>
          <w:rFonts w:ascii="Times New Roman" w:hAnsi="Times New Roman" w:cs="Times New Roman"/>
          <w:sz w:val="24"/>
          <w:szCs w:val="24"/>
        </w:rPr>
        <w:t xml:space="preserve"> new</w:t>
      </w:r>
      <w:r w:rsidRPr="00421F05">
        <w:rPr>
          <w:rFonts w:ascii="Times New Roman" w:hAnsi="Times New Roman" w:cs="Times New Roman"/>
          <w:sz w:val="24"/>
          <w:szCs w:val="24"/>
        </w:rPr>
        <w:t xml:space="preserve"> ad hoc Committee (CTCTNC) </w:t>
      </w:r>
      <w:r w:rsidR="00082104">
        <w:rPr>
          <w:rFonts w:ascii="Times New Roman" w:hAnsi="Times New Roman" w:cs="Times New Roman"/>
          <w:sz w:val="24"/>
          <w:szCs w:val="24"/>
        </w:rPr>
        <w:t xml:space="preserve">was </w:t>
      </w:r>
      <w:r w:rsidRPr="00421F05">
        <w:rPr>
          <w:rFonts w:ascii="Times New Roman" w:hAnsi="Times New Roman" w:cs="Times New Roman"/>
          <w:sz w:val="24"/>
          <w:szCs w:val="24"/>
        </w:rPr>
        <w:t xml:space="preserve">tasked with regulating CAM. The dynamics within this new Committee and the timeline of the governmental and political actions in relation to it are </w:t>
      </w:r>
      <w:r w:rsidR="008939BC">
        <w:rPr>
          <w:rFonts w:ascii="Times New Roman" w:hAnsi="Times New Roman" w:cs="Times New Roman"/>
          <w:sz w:val="24"/>
          <w:szCs w:val="24"/>
        </w:rPr>
        <w:t xml:space="preserve">worth </w:t>
      </w:r>
      <w:r w:rsidR="0069489E">
        <w:rPr>
          <w:rFonts w:ascii="Times New Roman" w:hAnsi="Times New Roman" w:cs="Times New Roman"/>
          <w:sz w:val="24"/>
          <w:szCs w:val="24"/>
        </w:rPr>
        <w:t>noting</w:t>
      </w:r>
      <w:r w:rsidRPr="00421F05">
        <w:rPr>
          <w:rFonts w:ascii="Times New Roman" w:hAnsi="Times New Roman" w:cs="Times New Roman"/>
          <w:sz w:val="24"/>
          <w:szCs w:val="24"/>
        </w:rPr>
        <w:t>.</w:t>
      </w:r>
    </w:p>
    <w:p w:rsidR="009A46DC" w:rsidRPr="005F1209" w:rsidRDefault="007C67FF" w:rsidP="009A46DC">
      <w:pPr>
        <w:widowControl w:val="0"/>
        <w:spacing w:after="0" w:line="240" w:lineRule="auto"/>
        <w:jc w:val="both"/>
        <w:rPr>
          <w:rFonts w:ascii="Times New Roman" w:hAnsi="Times New Roman" w:cs="Times New Roman"/>
        </w:rPr>
      </w:pPr>
      <w:r w:rsidRPr="007C67FF">
        <w:rPr>
          <w:rFonts w:ascii="Times New Roman" w:eastAsia="Times New Roman" w:hAnsi="Times New Roman" w:cs="Times New Roman"/>
          <w:b/>
          <w:bCs/>
        </w:rPr>
        <w:t>Table 4: Timeline of the governmental and political actions of the ad hoc Committee on CAM</w:t>
      </w:r>
    </w:p>
    <w:tbl>
      <w:tblPr>
        <w:tblW w:w="9072" w:type="dxa"/>
        <w:tblInd w:w="-5" w:type="dxa"/>
        <w:tblBorders>
          <w:top w:val="single" w:sz="18" w:space="0" w:color="auto"/>
          <w:left w:val="single" w:sz="4" w:space="0" w:color="auto"/>
          <w:insideH w:val="single" w:sz="4" w:space="0" w:color="auto"/>
          <w:insideV w:val="single" w:sz="4" w:space="0" w:color="auto"/>
        </w:tblBorders>
        <w:tblLook w:val="01E0"/>
      </w:tblPr>
      <w:tblGrid>
        <w:gridCol w:w="2381"/>
        <w:gridCol w:w="6691"/>
      </w:tblGrid>
      <w:tr w:rsidR="009A46DC" w:rsidRPr="00421F05" w:rsidTr="018F3A09">
        <w:tc>
          <w:tcPr>
            <w:tcW w:w="2381" w:type="dxa"/>
            <w:vAlign w:val="center"/>
          </w:tcPr>
          <w:p w:rsidR="009A46DC" w:rsidRPr="008939BC"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28</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May 2004</w:t>
            </w:r>
          </w:p>
        </w:tc>
        <w:tc>
          <w:tcPr>
            <w:tcW w:w="6691" w:type="dxa"/>
          </w:tcPr>
          <w:p w:rsidR="009A46DC" w:rsidRPr="00421F05" w:rsidRDefault="009A46DC" w:rsidP="00B17158">
            <w:pPr>
              <w:spacing w:after="0" w:line="240" w:lineRule="auto"/>
              <w:rPr>
                <w:rFonts w:ascii="Times New Roman" w:hAnsi="Times New Roman" w:cs="Times New Roman"/>
                <w:sz w:val="24"/>
                <w:szCs w:val="24"/>
              </w:rPr>
            </w:pPr>
            <w:r w:rsidRPr="00421F05">
              <w:rPr>
                <w:rFonts w:ascii="Times New Roman" w:hAnsi="Times New Roman" w:cs="Times New Roman"/>
                <w:sz w:val="24"/>
                <w:szCs w:val="24"/>
              </w:rPr>
              <w:t xml:space="preserve">An </w:t>
            </w:r>
            <w:r>
              <w:rPr>
                <w:rFonts w:ascii="Times New Roman" w:hAnsi="Times New Roman" w:cs="Times New Roman"/>
                <w:sz w:val="24"/>
                <w:szCs w:val="24"/>
              </w:rPr>
              <w:t>a</w:t>
            </w:r>
            <w:r w:rsidRPr="00421F05">
              <w:rPr>
                <w:rFonts w:ascii="Times New Roman" w:hAnsi="Times New Roman" w:cs="Times New Roman"/>
                <w:sz w:val="24"/>
                <w:szCs w:val="24"/>
              </w:rPr>
              <w:t xml:space="preserve">d </w:t>
            </w:r>
            <w:r>
              <w:rPr>
                <w:rFonts w:ascii="Times New Roman" w:hAnsi="Times New Roman" w:cs="Times New Roman"/>
                <w:sz w:val="24"/>
                <w:szCs w:val="24"/>
              </w:rPr>
              <w:t>h</w:t>
            </w:r>
            <w:r w:rsidRPr="00421F05">
              <w:rPr>
                <w:rFonts w:ascii="Times New Roman" w:hAnsi="Times New Roman" w:cs="Times New Roman"/>
                <w:sz w:val="24"/>
                <w:szCs w:val="24"/>
              </w:rPr>
              <w:t xml:space="preserve">oc </w:t>
            </w:r>
            <w:r>
              <w:rPr>
                <w:rFonts w:ascii="Times New Roman" w:hAnsi="Times New Roman" w:cs="Times New Roman"/>
                <w:sz w:val="24"/>
                <w:szCs w:val="24"/>
              </w:rPr>
              <w:t>C</w:t>
            </w:r>
            <w:r w:rsidRPr="00421F05">
              <w:rPr>
                <w:rFonts w:ascii="Times New Roman" w:hAnsi="Times New Roman" w:cs="Times New Roman"/>
                <w:sz w:val="24"/>
                <w:szCs w:val="24"/>
              </w:rPr>
              <w:t>ommittee is set up and tasked with  regulat</w:t>
            </w:r>
            <w:r>
              <w:rPr>
                <w:rFonts w:ascii="Times New Roman" w:hAnsi="Times New Roman" w:cs="Times New Roman"/>
                <w:sz w:val="24"/>
                <w:szCs w:val="24"/>
              </w:rPr>
              <w:t>ing</w:t>
            </w:r>
            <w:r w:rsidRPr="00421F05">
              <w:rPr>
                <w:rFonts w:ascii="Times New Roman" w:hAnsi="Times New Roman" w:cs="Times New Roman"/>
                <w:sz w:val="24"/>
                <w:szCs w:val="24"/>
              </w:rPr>
              <w:t xml:space="preserve">  CAM (</w:t>
            </w:r>
            <w:proofErr w:type="spellStart"/>
            <w:r w:rsidRPr="00421F05">
              <w:rPr>
                <w:rFonts w:ascii="Times New Roman" w:hAnsi="Times New Roman" w:cs="Times New Roman"/>
                <w:sz w:val="24"/>
                <w:szCs w:val="24"/>
              </w:rPr>
              <w:t>Despacho</w:t>
            </w:r>
            <w:proofErr w:type="spellEnd"/>
            <w:r w:rsidRPr="00421F05">
              <w:rPr>
                <w:rFonts w:ascii="Times New Roman" w:hAnsi="Times New Roman" w:cs="Times New Roman"/>
                <w:sz w:val="24"/>
                <w:szCs w:val="24"/>
              </w:rPr>
              <w:t xml:space="preserve"> </w:t>
            </w:r>
            <w:proofErr w:type="spellStart"/>
            <w:r w:rsidRPr="00421F05">
              <w:rPr>
                <w:rFonts w:ascii="Times New Roman" w:hAnsi="Times New Roman" w:cs="Times New Roman"/>
                <w:sz w:val="24"/>
                <w:szCs w:val="24"/>
              </w:rPr>
              <w:t>Conjunto</w:t>
            </w:r>
            <w:proofErr w:type="spellEnd"/>
            <w:r w:rsidRPr="00421F05">
              <w:rPr>
                <w:rFonts w:ascii="Times New Roman" w:hAnsi="Times New Roman" w:cs="Times New Roman"/>
                <w:sz w:val="24"/>
                <w:szCs w:val="24"/>
              </w:rPr>
              <w:t xml:space="preserve"> n</w:t>
            </w:r>
            <w:r w:rsidRPr="00421F05">
              <w:rPr>
                <w:rFonts w:ascii="Times New Roman" w:hAnsi="Times New Roman" w:cs="Times New Roman"/>
                <w:sz w:val="24"/>
                <w:szCs w:val="24"/>
                <w:vertAlign w:val="superscript"/>
              </w:rPr>
              <w:t>o</w:t>
            </w:r>
            <w:r w:rsidRPr="00421F05">
              <w:rPr>
                <w:rFonts w:ascii="Times New Roman" w:hAnsi="Times New Roman" w:cs="Times New Roman"/>
                <w:sz w:val="24"/>
                <w:szCs w:val="24"/>
              </w:rPr>
              <w:t xml:space="preserve"> 327/2004)</w:t>
            </w:r>
          </w:p>
        </w:tc>
      </w:tr>
      <w:tr w:rsidR="009A46DC" w:rsidRPr="00421F05" w:rsidTr="018F3A09">
        <w:tc>
          <w:tcPr>
            <w:tcW w:w="2381" w:type="dxa"/>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December 2007</w:t>
            </w:r>
          </w:p>
        </w:tc>
        <w:tc>
          <w:tcPr>
            <w:tcW w:w="6691" w:type="dxa"/>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Committee hands in its proposals on CAM regulation to the DGS</w:t>
            </w:r>
          </w:p>
        </w:tc>
      </w:tr>
      <w:tr w:rsidR="009A46DC" w:rsidRPr="00421F05" w:rsidTr="018F3A09">
        <w:tc>
          <w:tcPr>
            <w:tcW w:w="2381" w:type="dxa"/>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June/July 2008</w:t>
            </w:r>
          </w:p>
        </w:tc>
        <w:tc>
          <w:tcPr>
            <w:tcW w:w="6691" w:type="dxa"/>
          </w:tcPr>
          <w:p w:rsidR="009A46DC" w:rsidRPr="00421F05" w:rsidRDefault="007C67FF" w:rsidP="007F1443">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Public discussion o</w:t>
            </w:r>
            <w:r w:rsidR="007F1443">
              <w:rPr>
                <w:rFonts w:ascii="Times New Roman" w:eastAsia="Times New Roman" w:hAnsi="Times New Roman" w:cs="Times New Roman"/>
                <w:sz w:val="24"/>
                <w:szCs w:val="24"/>
              </w:rPr>
              <w:t>f</w:t>
            </w:r>
            <w:r w:rsidRPr="007C67FF">
              <w:rPr>
                <w:rFonts w:ascii="Times New Roman" w:eastAsia="Times New Roman" w:hAnsi="Times New Roman" w:cs="Times New Roman"/>
                <w:sz w:val="24"/>
                <w:szCs w:val="24"/>
              </w:rPr>
              <w:t xml:space="preserve"> the Committee’s proposals on CAM regulation takes place</w:t>
            </w:r>
          </w:p>
        </w:tc>
      </w:tr>
      <w:tr w:rsidR="009A46DC" w:rsidRPr="00421F05" w:rsidTr="018F3A09">
        <w:tc>
          <w:tcPr>
            <w:tcW w:w="2381" w:type="dxa"/>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31</w:t>
            </w:r>
            <w:r w:rsidRPr="007C67FF">
              <w:rPr>
                <w:rFonts w:ascii="Times New Roman" w:eastAsia="Times New Roman" w:hAnsi="Times New Roman" w:cs="Times New Roman"/>
                <w:sz w:val="24"/>
                <w:szCs w:val="24"/>
                <w:vertAlign w:val="superscript"/>
              </w:rPr>
              <w:t>st</w:t>
            </w:r>
            <w:r w:rsidRPr="007C67FF">
              <w:rPr>
                <w:rFonts w:ascii="Times New Roman" w:eastAsia="Times New Roman" w:hAnsi="Times New Roman" w:cs="Times New Roman"/>
                <w:sz w:val="24"/>
                <w:szCs w:val="24"/>
              </w:rPr>
              <w:t xml:space="preserve"> December 2008</w:t>
            </w:r>
          </w:p>
        </w:tc>
        <w:tc>
          <w:tcPr>
            <w:tcW w:w="6691" w:type="dxa"/>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 xml:space="preserve">The material from the public discussion is sent to the Committee which is charged with writing a final report </w:t>
            </w:r>
          </w:p>
        </w:tc>
      </w:tr>
      <w:tr w:rsidR="009A46DC" w:rsidRPr="00421F05" w:rsidTr="018F3A09">
        <w:tc>
          <w:tcPr>
            <w:tcW w:w="2381" w:type="dxa"/>
            <w:tcBorders>
              <w:top w:val="single" w:sz="4" w:space="0" w:color="auto"/>
            </w:tcBorders>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17</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October 2009</w:t>
            </w:r>
          </w:p>
        </w:tc>
        <w:tc>
          <w:tcPr>
            <w:tcW w:w="6691" w:type="dxa"/>
            <w:tcBorders>
              <w:top w:val="single" w:sz="4" w:space="0" w:color="auto"/>
            </w:tcBorders>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Left Bloc Party (BE) submits Query n</w:t>
            </w:r>
            <w:r w:rsidRPr="007C67FF">
              <w:rPr>
                <w:rFonts w:ascii="Times New Roman" w:eastAsia="Times New Roman" w:hAnsi="Times New Roman" w:cs="Times New Roman"/>
                <w:sz w:val="24"/>
                <w:szCs w:val="24"/>
                <w:vertAlign w:val="superscript"/>
              </w:rPr>
              <w:t>o</w:t>
            </w:r>
            <w:r w:rsidRPr="007C67FF">
              <w:rPr>
                <w:rFonts w:ascii="Times New Roman" w:eastAsia="Times New Roman" w:hAnsi="Times New Roman" w:cs="Times New Roman"/>
                <w:sz w:val="24"/>
                <w:szCs w:val="24"/>
              </w:rPr>
              <w:t xml:space="preserve"> 299/XI/1 to the Ministry of Health</w:t>
            </w:r>
          </w:p>
        </w:tc>
      </w:tr>
      <w:tr w:rsidR="009A46DC" w:rsidRPr="00421F05" w:rsidTr="018F3A09">
        <w:tc>
          <w:tcPr>
            <w:tcW w:w="2381" w:type="dxa"/>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22</w:t>
            </w:r>
            <w:r w:rsidRPr="007C67FF">
              <w:rPr>
                <w:rFonts w:ascii="Times New Roman" w:eastAsia="Times New Roman" w:hAnsi="Times New Roman" w:cs="Times New Roman"/>
                <w:sz w:val="24"/>
                <w:szCs w:val="24"/>
                <w:vertAlign w:val="superscript"/>
              </w:rPr>
              <w:t>nd</w:t>
            </w:r>
            <w:r w:rsidRPr="007C67FF">
              <w:rPr>
                <w:rFonts w:ascii="Times New Roman" w:eastAsia="Times New Roman" w:hAnsi="Times New Roman" w:cs="Times New Roman"/>
                <w:sz w:val="24"/>
                <w:szCs w:val="24"/>
              </w:rPr>
              <w:t xml:space="preserve"> April 2010</w:t>
            </w:r>
          </w:p>
        </w:tc>
        <w:tc>
          <w:tcPr>
            <w:tcW w:w="6691" w:type="dxa"/>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Ministry of Health replies to the BE’s Query n</w:t>
            </w:r>
            <w:r w:rsidRPr="007C67FF">
              <w:rPr>
                <w:rFonts w:ascii="Times New Roman" w:eastAsia="Times New Roman" w:hAnsi="Times New Roman" w:cs="Times New Roman"/>
                <w:sz w:val="24"/>
                <w:szCs w:val="24"/>
                <w:vertAlign w:val="superscript"/>
              </w:rPr>
              <w:t>o</w:t>
            </w:r>
            <w:r w:rsidRPr="007C67FF">
              <w:rPr>
                <w:rFonts w:ascii="Times New Roman" w:eastAsia="Times New Roman" w:hAnsi="Times New Roman" w:cs="Times New Roman"/>
                <w:sz w:val="24"/>
                <w:szCs w:val="24"/>
              </w:rPr>
              <w:t xml:space="preserve"> 299/XI/1</w:t>
            </w:r>
          </w:p>
        </w:tc>
      </w:tr>
      <w:tr w:rsidR="009A46DC" w:rsidRPr="00421F05" w:rsidTr="018F3A09">
        <w:tc>
          <w:tcPr>
            <w:tcW w:w="2381" w:type="dxa"/>
            <w:tcBorders>
              <w:bottom w:val="single" w:sz="4" w:space="0" w:color="auto"/>
            </w:tcBorders>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29</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July 2011</w:t>
            </w:r>
          </w:p>
        </w:tc>
        <w:tc>
          <w:tcPr>
            <w:tcW w:w="6691" w:type="dxa"/>
            <w:tcBorders>
              <w:bottom w:val="single" w:sz="4" w:space="0" w:color="auto"/>
            </w:tcBorders>
          </w:tcPr>
          <w:p w:rsidR="009A46DC" w:rsidRPr="00421F05" w:rsidRDefault="009A46DC" w:rsidP="00B17158">
            <w:pPr>
              <w:spacing w:after="0" w:line="240" w:lineRule="auto"/>
              <w:rPr>
                <w:rFonts w:ascii="Times New Roman" w:hAnsi="Times New Roman" w:cs="Times New Roman"/>
                <w:sz w:val="24"/>
                <w:szCs w:val="24"/>
              </w:rPr>
            </w:pPr>
            <w:r w:rsidRPr="00421F05">
              <w:rPr>
                <w:rFonts w:ascii="Times New Roman" w:hAnsi="Times New Roman" w:cs="Times New Roman"/>
                <w:sz w:val="24"/>
                <w:szCs w:val="24"/>
              </w:rPr>
              <w:t>The BE submits a Resolution Project (</w:t>
            </w:r>
            <w:proofErr w:type="spellStart"/>
            <w:r w:rsidRPr="00421F05">
              <w:rPr>
                <w:rFonts w:ascii="Times New Roman" w:hAnsi="Times New Roman" w:cs="Times New Roman"/>
                <w:sz w:val="24"/>
                <w:szCs w:val="24"/>
              </w:rPr>
              <w:t>Projecto</w:t>
            </w:r>
            <w:proofErr w:type="spellEnd"/>
            <w:r w:rsidRPr="00421F05">
              <w:rPr>
                <w:rFonts w:ascii="Times New Roman" w:hAnsi="Times New Roman" w:cs="Times New Roman"/>
                <w:sz w:val="24"/>
                <w:szCs w:val="24"/>
              </w:rPr>
              <w:t xml:space="preserve"> de </w:t>
            </w:r>
            <w:proofErr w:type="spellStart"/>
            <w:r w:rsidRPr="00421F05">
              <w:rPr>
                <w:rFonts w:ascii="Times New Roman" w:hAnsi="Times New Roman" w:cs="Times New Roman"/>
                <w:sz w:val="24"/>
                <w:szCs w:val="24"/>
              </w:rPr>
              <w:t>Resolução</w:t>
            </w:r>
            <w:proofErr w:type="spellEnd"/>
            <w:r w:rsidRPr="00421F05">
              <w:rPr>
                <w:rFonts w:ascii="Times New Roman" w:hAnsi="Times New Roman" w:cs="Times New Roman"/>
                <w:sz w:val="24"/>
                <w:szCs w:val="24"/>
              </w:rPr>
              <w:t xml:space="preserve"> n</w:t>
            </w:r>
            <w:r w:rsidRPr="00421F05">
              <w:rPr>
                <w:rFonts w:ascii="Times New Roman" w:hAnsi="Times New Roman" w:cs="Times New Roman"/>
                <w:sz w:val="24"/>
                <w:szCs w:val="24"/>
                <w:vertAlign w:val="superscript"/>
              </w:rPr>
              <w:t>o</w:t>
            </w:r>
            <w:r w:rsidRPr="00421F05">
              <w:rPr>
                <w:rFonts w:ascii="Times New Roman" w:hAnsi="Times New Roman" w:cs="Times New Roman"/>
                <w:sz w:val="24"/>
                <w:szCs w:val="24"/>
              </w:rPr>
              <w:t xml:space="preserve"> 42/XII/1</w:t>
            </w:r>
            <w:r w:rsidRPr="00421F05">
              <w:rPr>
                <w:rFonts w:ascii="Times New Roman" w:hAnsi="Times New Roman" w:cs="Times New Roman"/>
                <w:sz w:val="24"/>
                <w:szCs w:val="24"/>
                <w:vertAlign w:val="superscript"/>
              </w:rPr>
              <w:t>a</w:t>
            </w:r>
            <w:r w:rsidRPr="00421F05">
              <w:rPr>
                <w:rFonts w:ascii="Times New Roman" w:hAnsi="Times New Roman" w:cs="Times New Roman"/>
                <w:sz w:val="24"/>
                <w:szCs w:val="24"/>
              </w:rPr>
              <w:t>)</w:t>
            </w:r>
          </w:p>
        </w:tc>
      </w:tr>
      <w:tr w:rsidR="009A46DC" w:rsidRPr="00D31C2E" w:rsidTr="018F3A09">
        <w:tc>
          <w:tcPr>
            <w:tcW w:w="2381" w:type="dxa"/>
            <w:tcBorders>
              <w:top w:val="single" w:sz="4" w:space="0" w:color="auto"/>
              <w:bottom w:val="single" w:sz="4" w:space="0" w:color="auto"/>
            </w:tcBorders>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9</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November 2011</w:t>
            </w:r>
          </w:p>
        </w:tc>
        <w:tc>
          <w:tcPr>
            <w:tcW w:w="6691" w:type="dxa"/>
            <w:tcBorders>
              <w:top w:val="single" w:sz="4" w:space="0" w:color="auto"/>
              <w:bottom w:val="single" w:sz="4" w:space="0" w:color="auto"/>
            </w:tcBorders>
          </w:tcPr>
          <w:p w:rsidR="009A46DC" w:rsidRPr="00D31C2E" w:rsidRDefault="007C67FF" w:rsidP="008637D5">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Assembly of the Republic publishes Resolution 146/2011, advising the government to complete the process of  regulating CAM</w:t>
            </w:r>
          </w:p>
        </w:tc>
      </w:tr>
    </w:tbl>
    <w:p w:rsidR="00034095" w:rsidRDefault="00034095" w:rsidP="00034095">
      <w:pPr>
        <w:widowControl w:val="0"/>
        <w:spacing w:after="0" w:line="480" w:lineRule="auto"/>
        <w:jc w:val="both"/>
        <w:rPr>
          <w:rFonts w:ascii="Times New Roman" w:hAnsi="Times New Roman" w:cs="Times New Roman"/>
          <w:sz w:val="24"/>
          <w:szCs w:val="24"/>
        </w:rPr>
      </w:pPr>
    </w:p>
    <w:p w:rsidR="00415362" w:rsidRDefault="00867264"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This </w:t>
      </w:r>
      <w:r w:rsidR="003856C7">
        <w:rPr>
          <w:rFonts w:ascii="Times New Roman" w:hAnsi="Times New Roman" w:cs="Times New Roman"/>
          <w:sz w:val="24"/>
          <w:szCs w:val="24"/>
        </w:rPr>
        <w:t>a</w:t>
      </w:r>
      <w:r w:rsidRPr="00421F05">
        <w:rPr>
          <w:rFonts w:ascii="Times New Roman" w:hAnsi="Times New Roman" w:cs="Times New Roman"/>
          <w:sz w:val="24"/>
          <w:szCs w:val="24"/>
        </w:rPr>
        <w:t xml:space="preserve">d </w:t>
      </w:r>
      <w:r w:rsidR="003856C7">
        <w:rPr>
          <w:rFonts w:ascii="Times New Roman" w:hAnsi="Times New Roman" w:cs="Times New Roman"/>
          <w:sz w:val="24"/>
          <w:szCs w:val="24"/>
        </w:rPr>
        <w:t>h</w:t>
      </w:r>
      <w:r w:rsidRPr="00421F05">
        <w:rPr>
          <w:rFonts w:ascii="Times New Roman" w:hAnsi="Times New Roman" w:cs="Times New Roman"/>
          <w:sz w:val="24"/>
          <w:szCs w:val="24"/>
        </w:rPr>
        <w:t xml:space="preserve">oc Committee on CAM initially comprised 16 members </w:t>
      </w:r>
      <w:r w:rsidR="007B34F0">
        <w:rPr>
          <w:rFonts w:ascii="Times New Roman" w:hAnsi="Times New Roman" w:cs="Times New Roman"/>
          <w:sz w:val="24"/>
          <w:szCs w:val="24"/>
        </w:rPr>
        <w:t>who</w:t>
      </w:r>
      <w:r w:rsidRPr="00421F05">
        <w:rPr>
          <w:rFonts w:ascii="Times New Roman" w:hAnsi="Times New Roman" w:cs="Times New Roman"/>
          <w:sz w:val="24"/>
          <w:szCs w:val="24"/>
        </w:rPr>
        <w:t xml:space="preserve"> were appointed by the DGS: six CAM representatives, seven healthcare professionals and academics recognised by the state, and three representatives of government</w:t>
      </w:r>
      <w:r w:rsidR="002B32F4">
        <w:rPr>
          <w:rFonts w:ascii="Times New Roman" w:hAnsi="Times New Roman" w:cs="Times New Roman"/>
          <w:sz w:val="24"/>
          <w:szCs w:val="24"/>
        </w:rPr>
        <w:t>. I</w:t>
      </w:r>
      <w:r w:rsidR="00F56C16" w:rsidRPr="00421F05">
        <w:rPr>
          <w:rFonts w:ascii="Times New Roman" w:hAnsi="Times New Roman" w:cs="Times New Roman"/>
          <w:sz w:val="24"/>
          <w:szCs w:val="24"/>
        </w:rPr>
        <w:t xml:space="preserve">t took </w:t>
      </w:r>
      <w:r w:rsidR="00A25F94">
        <w:rPr>
          <w:rFonts w:ascii="Times New Roman" w:hAnsi="Times New Roman" w:cs="Times New Roman"/>
          <w:sz w:val="24"/>
          <w:szCs w:val="24"/>
        </w:rPr>
        <w:t xml:space="preserve">around </w:t>
      </w:r>
      <w:r w:rsidR="00B9440B">
        <w:rPr>
          <w:rFonts w:ascii="Times New Roman" w:hAnsi="Times New Roman" w:cs="Times New Roman"/>
          <w:sz w:val="24"/>
          <w:szCs w:val="24"/>
        </w:rPr>
        <w:t>four</w:t>
      </w:r>
      <w:r w:rsidR="00F56C16" w:rsidRPr="00421F05">
        <w:rPr>
          <w:rFonts w:ascii="Times New Roman" w:hAnsi="Times New Roman" w:cs="Times New Roman"/>
          <w:sz w:val="24"/>
          <w:szCs w:val="24"/>
        </w:rPr>
        <w:t xml:space="preserve"> years for the </w:t>
      </w:r>
      <w:r w:rsidR="00B9440B">
        <w:rPr>
          <w:rFonts w:ascii="Times New Roman" w:hAnsi="Times New Roman" w:cs="Times New Roman"/>
          <w:sz w:val="24"/>
          <w:szCs w:val="24"/>
        </w:rPr>
        <w:t>public discussion o</w:t>
      </w:r>
      <w:r w:rsidR="007F1443">
        <w:rPr>
          <w:rFonts w:ascii="Times New Roman" w:hAnsi="Times New Roman" w:cs="Times New Roman"/>
          <w:sz w:val="24"/>
          <w:szCs w:val="24"/>
        </w:rPr>
        <w:t>f</w:t>
      </w:r>
      <w:r w:rsidR="00B9440B">
        <w:rPr>
          <w:rFonts w:ascii="Times New Roman" w:hAnsi="Times New Roman" w:cs="Times New Roman"/>
          <w:sz w:val="24"/>
          <w:szCs w:val="24"/>
        </w:rPr>
        <w:t xml:space="preserve"> the </w:t>
      </w:r>
      <w:r w:rsidR="00F56C16" w:rsidRPr="00421F05">
        <w:rPr>
          <w:rFonts w:ascii="Times New Roman" w:hAnsi="Times New Roman" w:cs="Times New Roman"/>
          <w:sz w:val="24"/>
          <w:szCs w:val="24"/>
        </w:rPr>
        <w:t>Committee</w:t>
      </w:r>
      <w:r w:rsidR="00B9440B">
        <w:rPr>
          <w:rFonts w:ascii="Times New Roman" w:hAnsi="Times New Roman" w:cs="Times New Roman"/>
          <w:sz w:val="24"/>
          <w:szCs w:val="24"/>
        </w:rPr>
        <w:t>’s proposals</w:t>
      </w:r>
      <w:r w:rsidR="00F56C16" w:rsidRPr="00421F05">
        <w:rPr>
          <w:rFonts w:ascii="Times New Roman" w:hAnsi="Times New Roman" w:cs="Times New Roman"/>
          <w:sz w:val="24"/>
          <w:szCs w:val="24"/>
        </w:rPr>
        <w:t xml:space="preserve"> on CAM regulation</w:t>
      </w:r>
      <w:r w:rsidR="0069489E">
        <w:rPr>
          <w:rFonts w:ascii="Times New Roman" w:hAnsi="Times New Roman" w:cs="Times New Roman"/>
          <w:sz w:val="24"/>
          <w:szCs w:val="24"/>
        </w:rPr>
        <w:t xml:space="preserve"> to be completed</w:t>
      </w:r>
      <w:r w:rsidR="00B9440B">
        <w:rPr>
          <w:rFonts w:ascii="Times New Roman" w:hAnsi="Times New Roman" w:cs="Times New Roman"/>
          <w:sz w:val="24"/>
          <w:szCs w:val="24"/>
        </w:rPr>
        <w:t>.</w:t>
      </w:r>
      <w:r w:rsidR="00F56C16" w:rsidRPr="00421F05">
        <w:rPr>
          <w:rFonts w:ascii="Times New Roman" w:hAnsi="Times New Roman" w:cs="Times New Roman"/>
          <w:sz w:val="24"/>
          <w:szCs w:val="24"/>
        </w:rPr>
        <w:t xml:space="preserve"> </w:t>
      </w:r>
      <w:r w:rsidR="00305A19">
        <w:rPr>
          <w:rFonts w:ascii="Times New Roman" w:hAnsi="Times New Roman" w:cs="Times New Roman"/>
          <w:sz w:val="24"/>
          <w:szCs w:val="24"/>
        </w:rPr>
        <w:t>T</w:t>
      </w:r>
      <w:r w:rsidR="00F56C16" w:rsidRPr="00421F05">
        <w:rPr>
          <w:rFonts w:ascii="Times New Roman" w:hAnsi="Times New Roman" w:cs="Times New Roman"/>
          <w:sz w:val="24"/>
          <w:szCs w:val="24"/>
        </w:rPr>
        <w:t xml:space="preserve">he Committee witnessed the withdrawal of some conventional healthcare </w:t>
      </w:r>
      <w:r w:rsidR="006803E0">
        <w:rPr>
          <w:rFonts w:ascii="Times New Roman" w:hAnsi="Times New Roman" w:cs="Times New Roman"/>
          <w:sz w:val="24"/>
          <w:szCs w:val="24"/>
        </w:rPr>
        <w:t>appointees</w:t>
      </w:r>
      <w:r w:rsidR="00F56C16" w:rsidRPr="00421F05">
        <w:rPr>
          <w:rFonts w:ascii="Times New Roman" w:hAnsi="Times New Roman" w:cs="Times New Roman"/>
          <w:sz w:val="24"/>
          <w:szCs w:val="24"/>
        </w:rPr>
        <w:t>, as well as several disagreements among CAM repres</w:t>
      </w:r>
      <w:r w:rsidR="00081C0B" w:rsidRPr="00421F05">
        <w:rPr>
          <w:rFonts w:ascii="Times New Roman" w:hAnsi="Times New Roman" w:cs="Times New Roman"/>
          <w:sz w:val="24"/>
          <w:szCs w:val="24"/>
        </w:rPr>
        <w:t>entatives and CAM associations.</w:t>
      </w:r>
      <w:r w:rsidR="00A647FD" w:rsidRPr="00421F05">
        <w:rPr>
          <w:rFonts w:ascii="Times New Roman" w:hAnsi="Times New Roman" w:cs="Times New Roman"/>
          <w:sz w:val="24"/>
          <w:szCs w:val="24"/>
        </w:rPr>
        <w:t xml:space="preserve"> </w:t>
      </w:r>
      <w:r w:rsidR="00383DFF">
        <w:rPr>
          <w:rFonts w:ascii="Times New Roman" w:hAnsi="Times New Roman" w:cs="Times New Roman"/>
          <w:sz w:val="24"/>
          <w:szCs w:val="24"/>
        </w:rPr>
        <w:t xml:space="preserve">This showed not only signs of fragmentation within CAM, but also internal divisions </w:t>
      </w:r>
      <w:r w:rsidR="006803E0" w:rsidRPr="00B45DAC">
        <w:rPr>
          <w:rFonts w:ascii="Times New Roman" w:hAnsi="Times New Roman" w:cs="Times New Roman"/>
          <w:sz w:val="24"/>
          <w:szCs w:val="24"/>
        </w:rPr>
        <w:t>within</w:t>
      </w:r>
      <w:r w:rsidR="002A3AF5" w:rsidRPr="000823AD">
        <w:rPr>
          <w:rFonts w:ascii="Times New Roman" w:hAnsi="Times New Roman" w:cs="Times New Roman"/>
          <w:sz w:val="24"/>
          <w:szCs w:val="24"/>
        </w:rPr>
        <w:t xml:space="preserve"> the </w:t>
      </w:r>
      <w:r w:rsidR="002A3AF5" w:rsidRPr="00E938DF">
        <w:rPr>
          <w:rFonts w:ascii="Times New Roman" w:hAnsi="Times New Roman" w:cs="Times New Roman"/>
          <w:sz w:val="24"/>
          <w:szCs w:val="24"/>
        </w:rPr>
        <w:t>state</w:t>
      </w:r>
      <w:r w:rsidR="00383DFF">
        <w:rPr>
          <w:rFonts w:ascii="Times New Roman" w:hAnsi="Times New Roman" w:cs="Times New Roman"/>
          <w:sz w:val="24"/>
          <w:szCs w:val="24"/>
        </w:rPr>
        <w:t xml:space="preserve">. </w:t>
      </w:r>
    </w:p>
    <w:p w:rsidR="00171FFA" w:rsidRPr="00421F05" w:rsidRDefault="00CC02B9"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I</w:t>
      </w:r>
      <w:r w:rsidR="00F56C16" w:rsidRPr="00421F05">
        <w:rPr>
          <w:rFonts w:ascii="Times New Roman" w:hAnsi="Times New Roman" w:cs="Times New Roman"/>
          <w:sz w:val="24"/>
          <w:szCs w:val="24"/>
        </w:rPr>
        <w:t>n October 2009, the Lef</w:t>
      </w:r>
      <w:r w:rsidR="00933391" w:rsidRPr="00421F05">
        <w:rPr>
          <w:rFonts w:ascii="Times New Roman" w:hAnsi="Times New Roman" w:cs="Times New Roman"/>
          <w:sz w:val="24"/>
          <w:szCs w:val="24"/>
        </w:rPr>
        <w:t xml:space="preserve">t Bloc Party </w:t>
      </w:r>
      <w:r w:rsidR="00B9440B">
        <w:rPr>
          <w:rFonts w:ascii="Times New Roman" w:hAnsi="Times New Roman" w:cs="Times New Roman"/>
          <w:sz w:val="24"/>
          <w:szCs w:val="24"/>
        </w:rPr>
        <w:t xml:space="preserve">(BE) </w:t>
      </w:r>
      <w:r w:rsidR="00A647FD" w:rsidRPr="00421F05">
        <w:rPr>
          <w:rFonts w:ascii="Times New Roman" w:hAnsi="Times New Roman" w:cs="Times New Roman"/>
          <w:sz w:val="24"/>
          <w:szCs w:val="24"/>
        </w:rPr>
        <w:t xml:space="preserve">pressurised </w:t>
      </w:r>
      <w:r w:rsidR="00F56C16" w:rsidRPr="00421F05">
        <w:rPr>
          <w:rFonts w:ascii="Times New Roman" w:hAnsi="Times New Roman" w:cs="Times New Roman"/>
          <w:sz w:val="24"/>
          <w:szCs w:val="24"/>
        </w:rPr>
        <w:t xml:space="preserve">the Ministry of Health </w:t>
      </w:r>
      <w:r w:rsidR="007B34F0">
        <w:rPr>
          <w:rFonts w:ascii="Times New Roman" w:hAnsi="Times New Roman" w:cs="Times New Roman"/>
          <w:sz w:val="24"/>
          <w:szCs w:val="24"/>
        </w:rPr>
        <w:t xml:space="preserve">by asking </w:t>
      </w:r>
      <w:r w:rsidRPr="00421F05">
        <w:rPr>
          <w:rFonts w:ascii="Times New Roman" w:hAnsi="Times New Roman" w:cs="Times New Roman"/>
          <w:sz w:val="24"/>
          <w:szCs w:val="24"/>
        </w:rPr>
        <w:t xml:space="preserve">about the </w:t>
      </w:r>
      <w:r w:rsidR="007B34F0">
        <w:rPr>
          <w:rFonts w:ascii="Times New Roman" w:hAnsi="Times New Roman" w:cs="Times New Roman"/>
          <w:sz w:val="24"/>
          <w:szCs w:val="24"/>
        </w:rPr>
        <w:t xml:space="preserve">date for </w:t>
      </w:r>
      <w:r w:rsidRPr="00421F05">
        <w:rPr>
          <w:rFonts w:ascii="Times New Roman" w:hAnsi="Times New Roman" w:cs="Times New Roman"/>
          <w:sz w:val="24"/>
          <w:szCs w:val="24"/>
        </w:rPr>
        <w:t xml:space="preserve">publishing the </w:t>
      </w:r>
      <w:r w:rsidR="00B9440B">
        <w:rPr>
          <w:rFonts w:ascii="Times New Roman" w:hAnsi="Times New Roman" w:cs="Times New Roman"/>
          <w:sz w:val="24"/>
          <w:szCs w:val="24"/>
        </w:rPr>
        <w:t xml:space="preserve">post-public discussion </w:t>
      </w:r>
      <w:r w:rsidRPr="00421F05">
        <w:rPr>
          <w:rFonts w:ascii="Times New Roman" w:hAnsi="Times New Roman" w:cs="Times New Roman"/>
          <w:sz w:val="24"/>
          <w:szCs w:val="24"/>
        </w:rPr>
        <w:t>report on CAM regulation and the implementation of Act 45/2003.</w:t>
      </w:r>
      <w:r w:rsidR="00A647FD" w:rsidRPr="00421F05">
        <w:rPr>
          <w:rFonts w:ascii="Times New Roman" w:hAnsi="Times New Roman" w:cs="Times New Roman"/>
          <w:sz w:val="24"/>
          <w:szCs w:val="24"/>
        </w:rPr>
        <w:t xml:space="preserve"> I</w:t>
      </w:r>
      <w:r w:rsidR="00F56C16" w:rsidRPr="00421F05">
        <w:rPr>
          <w:rFonts w:ascii="Times New Roman" w:hAnsi="Times New Roman" w:cs="Times New Roman"/>
          <w:sz w:val="24"/>
          <w:szCs w:val="24"/>
        </w:rPr>
        <w:t xml:space="preserve">n July 2011, the BE submitted a Resolution Project to </w:t>
      </w:r>
      <w:r w:rsidR="00F56C16" w:rsidRPr="00421F05">
        <w:rPr>
          <w:rFonts w:ascii="Times New Roman" w:hAnsi="Times New Roman" w:cs="Times New Roman"/>
          <w:sz w:val="24"/>
          <w:szCs w:val="24"/>
        </w:rPr>
        <w:lastRenderedPageBreak/>
        <w:t>parliament, recommending the implementation of Act 45/2003</w:t>
      </w:r>
      <w:r w:rsidR="0006091D">
        <w:rPr>
          <w:rFonts w:ascii="Times New Roman" w:hAnsi="Times New Roman" w:cs="Times New Roman"/>
          <w:sz w:val="24"/>
          <w:szCs w:val="24"/>
        </w:rPr>
        <w:t xml:space="preserve"> </w:t>
      </w:r>
      <w:r w:rsidR="0006091D" w:rsidRPr="00421F05">
        <w:rPr>
          <w:rFonts w:ascii="Times New Roman" w:hAnsi="Times New Roman" w:cs="Times New Roman"/>
          <w:sz w:val="24"/>
          <w:szCs w:val="24"/>
        </w:rPr>
        <w:t>(</w:t>
      </w:r>
      <w:proofErr w:type="spellStart"/>
      <w:r w:rsidR="0006091D" w:rsidRPr="00421F05">
        <w:rPr>
          <w:rFonts w:ascii="Times New Roman" w:hAnsi="Times New Roman" w:cs="Times New Roman"/>
          <w:sz w:val="24"/>
          <w:szCs w:val="24"/>
        </w:rPr>
        <w:t>Projeto</w:t>
      </w:r>
      <w:proofErr w:type="spellEnd"/>
      <w:r w:rsidR="0006091D" w:rsidRPr="00421F05">
        <w:rPr>
          <w:rFonts w:ascii="Times New Roman" w:hAnsi="Times New Roman" w:cs="Times New Roman"/>
          <w:sz w:val="24"/>
          <w:szCs w:val="24"/>
        </w:rPr>
        <w:t xml:space="preserve"> de </w:t>
      </w:r>
      <w:proofErr w:type="spellStart"/>
      <w:r w:rsidR="0006091D" w:rsidRPr="00421F05">
        <w:rPr>
          <w:rFonts w:ascii="Times New Roman" w:hAnsi="Times New Roman" w:cs="Times New Roman"/>
          <w:sz w:val="24"/>
          <w:szCs w:val="24"/>
        </w:rPr>
        <w:t>Resolução</w:t>
      </w:r>
      <w:proofErr w:type="spellEnd"/>
      <w:r w:rsidR="0006091D" w:rsidRPr="00421F05">
        <w:rPr>
          <w:rFonts w:ascii="Times New Roman" w:hAnsi="Times New Roman" w:cs="Times New Roman"/>
          <w:sz w:val="24"/>
          <w:szCs w:val="24"/>
        </w:rPr>
        <w:t xml:space="preserve"> n</w:t>
      </w:r>
      <w:r w:rsidR="0006091D" w:rsidRPr="00421F05">
        <w:rPr>
          <w:rFonts w:ascii="Times New Roman" w:hAnsi="Times New Roman" w:cs="Times New Roman"/>
          <w:sz w:val="24"/>
          <w:szCs w:val="24"/>
          <w:vertAlign w:val="superscript"/>
        </w:rPr>
        <w:t>o</w:t>
      </w:r>
      <w:r w:rsidR="0006091D" w:rsidRPr="00421F05">
        <w:rPr>
          <w:rFonts w:ascii="Times New Roman" w:hAnsi="Times New Roman" w:cs="Times New Roman"/>
          <w:sz w:val="24"/>
          <w:szCs w:val="24"/>
        </w:rPr>
        <w:t xml:space="preserve"> 42/XII/1</w:t>
      </w:r>
      <w:r w:rsidR="0006091D" w:rsidRPr="00421F05">
        <w:rPr>
          <w:rFonts w:ascii="Times New Roman" w:hAnsi="Times New Roman" w:cs="Times New Roman"/>
          <w:sz w:val="24"/>
          <w:szCs w:val="24"/>
          <w:vertAlign w:val="superscript"/>
        </w:rPr>
        <w:t>a</w:t>
      </w:r>
      <w:r w:rsidR="0006091D" w:rsidRPr="00421F05">
        <w:rPr>
          <w:rFonts w:ascii="Times New Roman" w:hAnsi="Times New Roman" w:cs="Times New Roman"/>
          <w:sz w:val="24"/>
          <w:szCs w:val="24"/>
        </w:rPr>
        <w:t>)</w:t>
      </w:r>
      <w:r w:rsidR="00F56C16" w:rsidRPr="00421F05">
        <w:rPr>
          <w:rFonts w:ascii="Times New Roman" w:hAnsi="Times New Roman" w:cs="Times New Roman"/>
          <w:sz w:val="24"/>
          <w:szCs w:val="24"/>
        </w:rPr>
        <w:t xml:space="preserve">. This document emphasised the long delay </w:t>
      </w:r>
      <w:r w:rsidR="008637D5">
        <w:rPr>
          <w:rFonts w:ascii="Times New Roman" w:hAnsi="Times New Roman" w:cs="Times New Roman"/>
          <w:sz w:val="24"/>
          <w:szCs w:val="24"/>
        </w:rPr>
        <w:t>in</w:t>
      </w:r>
      <w:r w:rsidR="00F56C16" w:rsidRPr="00421F05">
        <w:rPr>
          <w:rFonts w:ascii="Times New Roman" w:hAnsi="Times New Roman" w:cs="Times New Roman"/>
          <w:sz w:val="24"/>
          <w:szCs w:val="24"/>
        </w:rPr>
        <w:t xml:space="preserve"> CAM regulation in Portugal (at </w:t>
      </w:r>
      <w:r w:rsidR="006B2387" w:rsidRPr="00421F05">
        <w:rPr>
          <w:rFonts w:ascii="Times New Roman" w:hAnsi="Times New Roman" w:cs="Times New Roman"/>
          <w:sz w:val="24"/>
          <w:szCs w:val="24"/>
        </w:rPr>
        <w:t>the</w:t>
      </w:r>
      <w:r w:rsidR="00F56C16" w:rsidRPr="00421F05">
        <w:rPr>
          <w:rFonts w:ascii="Times New Roman" w:hAnsi="Times New Roman" w:cs="Times New Roman"/>
          <w:sz w:val="24"/>
          <w:szCs w:val="24"/>
        </w:rPr>
        <w:t xml:space="preserve"> time, eight years had passed since the enactment of Act 45/2003) as well as the absence of the </w:t>
      </w:r>
      <w:r w:rsidR="003856C7">
        <w:rPr>
          <w:rFonts w:ascii="Times New Roman" w:hAnsi="Times New Roman" w:cs="Times New Roman"/>
          <w:sz w:val="24"/>
          <w:szCs w:val="24"/>
        </w:rPr>
        <w:t>a</w:t>
      </w:r>
      <w:r w:rsidR="00F56C16" w:rsidRPr="00421F05">
        <w:rPr>
          <w:rFonts w:ascii="Times New Roman" w:hAnsi="Times New Roman" w:cs="Times New Roman"/>
          <w:sz w:val="24"/>
          <w:szCs w:val="24"/>
        </w:rPr>
        <w:t xml:space="preserve">d </w:t>
      </w:r>
      <w:r w:rsidR="003856C7">
        <w:rPr>
          <w:rFonts w:ascii="Times New Roman" w:hAnsi="Times New Roman" w:cs="Times New Roman"/>
          <w:sz w:val="24"/>
          <w:szCs w:val="24"/>
        </w:rPr>
        <w:t>h</w:t>
      </w:r>
      <w:r w:rsidR="00F56C16" w:rsidRPr="00421F05">
        <w:rPr>
          <w:rFonts w:ascii="Times New Roman" w:hAnsi="Times New Roman" w:cs="Times New Roman"/>
          <w:sz w:val="24"/>
          <w:szCs w:val="24"/>
        </w:rPr>
        <w:t>oc Committee’s chairm</w:t>
      </w:r>
      <w:r w:rsidR="00A2404D" w:rsidRPr="00421F05">
        <w:rPr>
          <w:rFonts w:ascii="Times New Roman" w:hAnsi="Times New Roman" w:cs="Times New Roman"/>
          <w:sz w:val="24"/>
          <w:szCs w:val="24"/>
        </w:rPr>
        <w:t>an, who had resigned</w:t>
      </w:r>
      <w:r w:rsidR="00F56C16" w:rsidRPr="00421F05">
        <w:rPr>
          <w:rFonts w:ascii="Times New Roman" w:hAnsi="Times New Roman" w:cs="Times New Roman"/>
          <w:sz w:val="24"/>
          <w:szCs w:val="24"/>
        </w:rPr>
        <w:t xml:space="preserve">. This Resolution Project was approved and published </w:t>
      </w:r>
      <w:r w:rsidR="003D3ED7" w:rsidRPr="00421F05">
        <w:rPr>
          <w:rFonts w:ascii="Times New Roman" w:hAnsi="Times New Roman" w:cs="Times New Roman"/>
          <w:sz w:val="24"/>
          <w:szCs w:val="24"/>
        </w:rPr>
        <w:t>by the Assembly of the Republic</w:t>
      </w:r>
      <w:r w:rsidR="00F56C16" w:rsidRPr="00421F05">
        <w:rPr>
          <w:rFonts w:ascii="Times New Roman" w:hAnsi="Times New Roman" w:cs="Times New Roman"/>
          <w:sz w:val="24"/>
          <w:szCs w:val="24"/>
        </w:rPr>
        <w:t xml:space="preserve">, </w:t>
      </w:r>
      <w:r w:rsidR="006B2387">
        <w:rPr>
          <w:rFonts w:ascii="Times New Roman" w:hAnsi="Times New Roman" w:cs="Times New Roman"/>
          <w:sz w:val="24"/>
          <w:szCs w:val="24"/>
        </w:rPr>
        <w:t>which</w:t>
      </w:r>
      <w:r w:rsidR="006B2387" w:rsidRPr="00421F05">
        <w:rPr>
          <w:rFonts w:ascii="Times New Roman" w:hAnsi="Times New Roman" w:cs="Times New Roman"/>
          <w:sz w:val="24"/>
          <w:szCs w:val="24"/>
        </w:rPr>
        <w:t xml:space="preserve"> </w:t>
      </w:r>
      <w:r w:rsidR="00F56C16" w:rsidRPr="00421F05">
        <w:rPr>
          <w:rFonts w:ascii="Times New Roman" w:hAnsi="Times New Roman" w:cs="Times New Roman"/>
          <w:sz w:val="24"/>
          <w:szCs w:val="24"/>
        </w:rPr>
        <w:t>advised the government to complete</w:t>
      </w:r>
      <w:r w:rsidR="003C194F" w:rsidRPr="00421F05">
        <w:rPr>
          <w:rFonts w:ascii="Times New Roman" w:hAnsi="Times New Roman" w:cs="Times New Roman"/>
          <w:sz w:val="24"/>
          <w:szCs w:val="24"/>
        </w:rPr>
        <w:t xml:space="preserve"> the process of CAM</w:t>
      </w:r>
      <w:r w:rsidR="006B43EB">
        <w:rPr>
          <w:rFonts w:ascii="Times New Roman" w:hAnsi="Times New Roman" w:cs="Times New Roman"/>
          <w:sz w:val="24"/>
          <w:szCs w:val="24"/>
        </w:rPr>
        <w:t xml:space="preserve"> regulation</w:t>
      </w:r>
      <w:r w:rsidR="003C194F" w:rsidRPr="00421F05">
        <w:rPr>
          <w:rFonts w:ascii="Times New Roman" w:hAnsi="Times New Roman" w:cs="Times New Roman"/>
          <w:sz w:val="24"/>
          <w:szCs w:val="24"/>
        </w:rPr>
        <w:t>.</w:t>
      </w:r>
    </w:p>
    <w:p w:rsidR="00337FD2" w:rsidRPr="00421F05" w:rsidRDefault="00337FD2"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Meanwhile, the PMC opened </w:t>
      </w:r>
      <w:r w:rsidR="00EB6A64">
        <w:rPr>
          <w:rFonts w:ascii="Times New Roman" w:hAnsi="Times New Roman" w:cs="Times New Roman"/>
          <w:sz w:val="24"/>
          <w:szCs w:val="24"/>
        </w:rPr>
        <w:t xml:space="preserve">itself </w:t>
      </w:r>
      <w:r w:rsidRPr="00421F05">
        <w:rPr>
          <w:rFonts w:ascii="Times New Roman" w:hAnsi="Times New Roman" w:cs="Times New Roman"/>
          <w:sz w:val="24"/>
          <w:szCs w:val="24"/>
        </w:rPr>
        <w:t xml:space="preserve">up to homeopathy, by hosting </w:t>
      </w:r>
      <w:r w:rsidR="006B2387">
        <w:rPr>
          <w:rFonts w:ascii="Times New Roman" w:hAnsi="Times New Roman" w:cs="Times New Roman"/>
          <w:sz w:val="24"/>
          <w:szCs w:val="24"/>
        </w:rPr>
        <w:t>i</w:t>
      </w:r>
      <w:r w:rsidRPr="00421F05">
        <w:rPr>
          <w:rFonts w:ascii="Times New Roman" w:hAnsi="Times New Roman" w:cs="Times New Roman"/>
          <w:sz w:val="24"/>
          <w:szCs w:val="24"/>
        </w:rPr>
        <w:t xml:space="preserve">n March 2012 </w:t>
      </w:r>
      <w:r w:rsidR="006B2387">
        <w:rPr>
          <w:rFonts w:ascii="Times New Roman" w:hAnsi="Times New Roman" w:cs="Times New Roman"/>
          <w:sz w:val="24"/>
          <w:szCs w:val="24"/>
        </w:rPr>
        <w:t>at</w:t>
      </w:r>
      <w:r w:rsidRPr="00421F05">
        <w:rPr>
          <w:rFonts w:ascii="Times New Roman" w:hAnsi="Times New Roman" w:cs="Times New Roman"/>
          <w:sz w:val="24"/>
          <w:szCs w:val="24"/>
        </w:rPr>
        <w:t xml:space="preserve"> its headquarters the first seminar for scientific research in homeopathy</w:t>
      </w:r>
      <w:r w:rsidR="00EB6A64">
        <w:rPr>
          <w:rFonts w:ascii="Times New Roman" w:hAnsi="Times New Roman" w:cs="Times New Roman"/>
          <w:sz w:val="24"/>
          <w:szCs w:val="24"/>
        </w:rPr>
        <w:t>,</w:t>
      </w:r>
      <w:r w:rsidRPr="00421F05">
        <w:rPr>
          <w:rFonts w:ascii="Times New Roman" w:hAnsi="Times New Roman" w:cs="Times New Roman"/>
          <w:sz w:val="24"/>
          <w:szCs w:val="24"/>
        </w:rPr>
        <w:t xml:space="preserve"> organised by the Homeopathic Society of Portugal</w:t>
      </w:r>
      <w:r w:rsidR="006B2387">
        <w:rPr>
          <w:rFonts w:ascii="Times New Roman" w:hAnsi="Times New Roman" w:cs="Times New Roman"/>
          <w:sz w:val="24"/>
          <w:szCs w:val="24"/>
        </w:rPr>
        <w:t>.</w:t>
      </w:r>
      <w:r w:rsidRPr="00421F05">
        <w:rPr>
          <w:rFonts w:ascii="Times New Roman" w:hAnsi="Times New Roman" w:cs="Times New Roman"/>
          <w:sz w:val="24"/>
          <w:szCs w:val="24"/>
        </w:rPr>
        <w:t xml:space="preserve"> </w:t>
      </w:r>
      <w:r w:rsidR="006B2387">
        <w:rPr>
          <w:rFonts w:ascii="Times New Roman" w:hAnsi="Times New Roman" w:cs="Times New Roman"/>
          <w:sz w:val="24"/>
          <w:szCs w:val="24"/>
        </w:rPr>
        <w:t xml:space="preserve">The latter had been </w:t>
      </w:r>
      <w:r w:rsidRPr="00421F05">
        <w:rPr>
          <w:rFonts w:ascii="Times New Roman" w:hAnsi="Times New Roman" w:cs="Times New Roman"/>
          <w:sz w:val="24"/>
          <w:szCs w:val="24"/>
        </w:rPr>
        <w:t>founded in 2003 by a small group of medical doctors and pharmacists who defined homeopathy as a ‘medical approach’.</w:t>
      </w:r>
    </w:p>
    <w:p w:rsidR="003C194F" w:rsidRDefault="003C194F" w:rsidP="003C3F64">
      <w:pPr>
        <w:widowControl w:val="0"/>
        <w:spacing w:after="0"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It took almost one year </w:t>
      </w:r>
      <w:r w:rsidR="007B34F0">
        <w:rPr>
          <w:rFonts w:ascii="Times New Roman" w:hAnsi="Times New Roman" w:cs="Times New Roman"/>
          <w:sz w:val="24"/>
          <w:szCs w:val="24"/>
        </w:rPr>
        <w:t>from</w:t>
      </w:r>
      <w:r w:rsidR="0045386A" w:rsidRPr="00421F05">
        <w:rPr>
          <w:rFonts w:ascii="Times New Roman" w:hAnsi="Times New Roman" w:cs="Times New Roman"/>
          <w:sz w:val="24"/>
          <w:szCs w:val="24"/>
        </w:rPr>
        <w:t xml:space="preserve"> the approval of the BE’s Resolution </w:t>
      </w:r>
      <w:r w:rsidRPr="00421F05">
        <w:rPr>
          <w:rFonts w:ascii="Times New Roman" w:hAnsi="Times New Roman" w:cs="Times New Roman"/>
          <w:sz w:val="24"/>
          <w:szCs w:val="24"/>
        </w:rPr>
        <w:t>for the government to take action on regulation</w:t>
      </w:r>
      <w:r w:rsidR="006B43EB">
        <w:rPr>
          <w:rFonts w:ascii="Times New Roman" w:hAnsi="Times New Roman" w:cs="Times New Roman"/>
          <w:sz w:val="24"/>
          <w:szCs w:val="24"/>
        </w:rPr>
        <w:t xml:space="preserve"> of CAM</w:t>
      </w:r>
      <w:r w:rsidR="005A6D2D" w:rsidRPr="00421F05">
        <w:rPr>
          <w:rFonts w:ascii="Times New Roman" w:hAnsi="Times New Roman" w:cs="Times New Roman"/>
          <w:sz w:val="24"/>
          <w:szCs w:val="24"/>
        </w:rPr>
        <w:t>, as we will see next.</w:t>
      </w:r>
    </w:p>
    <w:p w:rsidR="00653CC5" w:rsidRPr="005A1AC7" w:rsidRDefault="008460CD" w:rsidP="003C3F64">
      <w:pPr>
        <w:widowControl w:val="0"/>
        <w:spacing w:after="120" w:line="480" w:lineRule="auto"/>
        <w:jc w:val="both"/>
        <w:rPr>
          <w:rFonts w:ascii="Times New Roman" w:hAnsi="Times New Roman" w:cs="Times New Roman"/>
          <w:i/>
          <w:sz w:val="24"/>
          <w:szCs w:val="24"/>
        </w:rPr>
      </w:pPr>
      <w:r w:rsidRPr="005A1AC7">
        <w:rPr>
          <w:rFonts w:ascii="Times New Roman" w:hAnsi="Times New Roman" w:cs="Times New Roman"/>
          <w:i/>
          <w:sz w:val="24"/>
          <w:szCs w:val="24"/>
        </w:rPr>
        <w:t xml:space="preserve">3.6. </w:t>
      </w:r>
      <w:r w:rsidR="00010FB7">
        <w:rPr>
          <w:rFonts w:ascii="Times New Roman" w:hAnsi="Times New Roman" w:cs="Times New Roman"/>
          <w:i/>
          <w:sz w:val="24"/>
          <w:szCs w:val="24"/>
        </w:rPr>
        <w:t>T</w:t>
      </w:r>
      <w:r w:rsidR="00653CC5" w:rsidRPr="005A1AC7">
        <w:rPr>
          <w:rFonts w:ascii="Times New Roman" w:hAnsi="Times New Roman" w:cs="Times New Roman"/>
          <w:i/>
          <w:sz w:val="24"/>
          <w:szCs w:val="24"/>
        </w:rPr>
        <w:t xml:space="preserve">he replacement </w:t>
      </w:r>
      <w:r w:rsidR="00452159" w:rsidRPr="005A1AC7">
        <w:rPr>
          <w:rFonts w:ascii="Times New Roman" w:hAnsi="Times New Roman" w:cs="Times New Roman"/>
          <w:i/>
          <w:sz w:val="24"/>
          <w:szCs w:val="24"/>
        </w:rPr>
        <w:t>of Act 45/2003 by Act 71</w:t>
      </w:r>
      <w:r w:rsidR="00653CC5" w:rsidRPr="005A1AC7">
        <w:rPr>
          <w:rFonts w:ascii="Times New Roman" w:hAnsi="Times New Roman" w:cs="Times New Roman"/>
          <w:i/>
          <w:sz w:val="24"/>
          <w:szCs w:val="24"/>
        </w:rPr>
        <w:t>/201</w:t>
      </w:r>
      <w:r w:rsidR="00521FDE">
        <w:rPr>
          <w:rFonts w:ascii="Times New Roman" w:hAnsi="Times New Roman" w:cs="Times New Roman"/>
          <w:i/>
          <w:sz w:val="24"/>
          <w:szCs w:val="24"/>
        </w:rPr>
        <w:t>3</w:t>
      </w:r>
    </w:p>
    <w:p w:rsidR="009A46DC" w:rsidRPr="00597F9E" w:rsidRDefault="007C67FF" w:rsidP="009A46DC">
      <w:pPr>
        <w:widowControl w:val="0"/>
        <w:spacing w:after="0" w:line="240" w:lineRule="auto"/>
        <w:jc w:val="both"/>
        <w:rPr>
          <w:rFonts w:ascii="Times New Roman" w:hAnsi="Times New Roman" w:cs="Times New Roman"/>
          <w:b/>
        </w:rPr>
      </w:pPr>
      <w:r w:rsidRPr="007C67FF">
        <w:rPr>
          <w:rFonts w:ascii="Times New Roman" w:eastAsia="Times New Roman" w:hAnsi="Times New Roman" w:cs="Times New Roman"/>
          <w:b/>
          <w:bCs/>
        </w:rPr>
        <w:t xml:space="preserve">Table 5. The main governmental and political activities </w:t>
      </w:r>
      <w:r w:rsidR="004112DF">
        <w:rPr>
          <w:rFonts w:ascii="Times New Roman" w:eastAsia="Times New Roman" w:hAnsi="Times New Roman" w:cs="Times New Roman"/>
          <w:b/>
          <w:bCs/>
        </w:rPr>
        <w:t xml:space="preserve">between </w:t>
      </w:r>
      <w:r w:rsidRPr="007C67FF">
        <w:rPr>
          <w:rFonts w:ascii="Times New Roman" w:eastAsia="Times New Roman" w:hAnsi="Times New Roman" w:cs="Times New Roman"/>
          <w:b/>
          <w:bCs/>
        </w:rPr>
        <w:t>2012</w:t>
      </w:r>
      <w:r w:rsidR="004112DF">
        <w:rPr>
          <w:rFonts w:ascii="Times New Roman" w:eastAsia="Times New Roman" w:hAnsi="Times New Roman" w:cs="Times New Roman"/>
          <w:b/>
          <w:bCs/>
        </w:rPr>
        <w:t xml:space="preserve"> and 2014</w:t>
      </w:r>
    </w:p>
    <w:tbl>
      <w:tblPr>
        <w:tblW w:w="9072" w:type="dxa"/>
        <w:tblInd w:w="-5" w:type="dxa"/>
        <w:tblBorders>
          <w:top w:val="single" w:sz="18" w:space="0" w:color="auto"/>
          <w:left w:val="single" w:sz="4" w:space="0" w:color="auto"/>
          <w:insideH w:val="single" w:sz="4" w:space="0" w:color="auto"/>
          <w:insideV w:val="single" w:sz="4" w:space="0" w:color="auto"/>
        </w:tblBorders>
        <w:tblLook w:val="01E0"/>
      </w:tblPr>
      <w:tblGrid>
        <w:gridCol w:w="2381"/>
        <w:gridCol w:w="6691"/>
      </w:tblGrid>
      <w:tr w:rsidR="009A46DC" w:rsidRPr="00421F05" w:rsidTr="018F3A09">
        <w:tc>
          <w:tcPr>
            <w:tcW w:w="2381" w:type="dxa"/>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22</w:t>
            </w:r>
            <w:r w:rsidRPr="007C67FF">
              <w:rPr>
                <w:rFonts w:ascii="Times New Roman" w:eastAsia="Times New Roman" w:hAnsi="Times New Roman" w:cs="Times New Roman"/>
                <w:sz w:val="24"/>
                <w:szCs w:val="24"/>
                <w:vertAlign w:val="superscript"/>
              </w:rPr>
              <w:t>nd</w:t>
            </w:r>
            <w:r w:rsidRPr="007C67FF">
              <w:rPr>
                <w:rFonts w:ascii="Times New Roman" w:eastAsia="Times New Roman" w:hAnsi="Times New Roman" w:cs="Times New Roman"/>
                <w:sz w:val="24"/>
                <w:szCs w:val="24"/>
              </w:rPr>
              <w:t xml:space="preserve"> November 2012</w:t>
            </w:r>
          </w:p>
        </w:tc>
        <w:tc>
          <w:tcPr>
            <w:tcW w:w="6691" w:type="dxa"/>
          </w:tcPr>
          <w:p w:rsidR="009A46DC" w:rsidRPr="00421F05" w:rsidRDefault="009A46DC" w:rsidP="009A46DC">
            <w:pPr>
              <w:spacing w:after="0" w:line="240" w:lineRule="auto"/>
              <w:rPr>
                <w:rFonts w:ascii="Times New Roman" w:hAnsi="Times New Roman" w:cs="Times New Roman"/>
                <w:sz w:val="24"/>
                <w:szCs w:val="24"/>
              </w:rPr>
            </w:pPr>
            <w:r w:rsidRPr="00421F05">
              <w:rPr>
                <w:rFonts w:ascii="Times New Roman" w:hAnsi="Times New Roman" w:cs="Times New Roman"/>
                <w:sz w:val="24"/>
                <w:szCs w:val="24"/>
              </w:rPr>
              <w:t>The DGS presents a Bill on CAM to the Committee (</w:t>
            </w:r>
            <w:proofErr w:type="spellStart"/>
            <w:r w:rsidRPr="00421F05">
              <w:rPr>
                <w:rStyle w:val="arlabel"/>
                <w:rFonts w:ascii="Times New Roman" w:hAnsi="Times New Roman" w:cs="Times New Roman"/>
                <w:sz w:val="24"/>
                <w:szCs w:val="24"/>
              </w:rPr>
              <w:t>Proposta</w:t>
            </w:r>
            <w:proofErr w:type="spellEnd"/>
            <w:r w:rsidRPr="00421F05">
              <w:rPr>
                <w:rStyle w:val="arlabel"/>
                <w:rFonts w:ascii="Times New Roman" w:hAnsi="Times New Roman" w:cs="Times New Roman"/>
                <w:sz w:val="24"/>
                <w:szCs w:val="24"/>
              </w:rPr>
              <w:t xml:space="preserve"> de Lei 111/XII)</w:t>
            </w:r>
          </w:p>
        </w:tc>
      </w:tr>
      <w:tr w:rsidR="009A46DC" w:rsidRPr="00421F05" w:rsidTr="018F3A09">
        <w:tc>
          <w:tcPr>
            <w:tcW w:w="2381" w:type="dxa"/>
            <w:tcBorders>
              <w:top w:val="single" w:sz="4" w:space="0" w:color="auto"/>
              <w:bottom w:val="single" w:sz="4" w:space="0" w:color="auto"/>
            </w:tcBorders>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2</w:t>
            </w:r>
            <w:r w:rsidRPr="007C67FF">
              <w:rPr>
                <w:rFonts w:ascii="Times New Roman" w:eastAsia="Times New Roman" w:hAnsi="Times New Roman" w:cs="Times New Roman"/>
                <w:sz w:val="24"/>
                <w:szCs w:val="24"/>
                <w:vertAlign w:val="superscript"/>
              </w:rPr>
              <w:t>nd</w:t>
            </w:r>
            <w:r w:rsidRPr="007C67FF">
              <w:rPr>
                <w:rFonts w:ascii="Times New Roman" w:eastAsia="Times New Roman" w:hAnsi="Times New Roman" w:cs="Times New Roman"/>
                <w:sz w:val="24"/>
                <w:szCs w:val="24"/>
              </w:rPr>
              <w:t xml:space="preserve"> September 2013</w:t>
            </w:r>
          </w:p>
        </w:tc>
        <w:tc>
          <w:tcPr>
            <w:tcW w:w="6691" w:type="dxa"/>
            <w:tcBorders>
              <w:top w:val="single" w:sz="4" w:space="0" w:color="auto"/>
              <w:bottom w:val="single" w:sz="4" w:space="0" w:color="auto"/>
            </w:tcBorders>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The Act nº 71/2013 is listed in the Diary of the Republic</w:t>
            </w:r>
          </w:p>
        </w:tc>
      </w:tr>
      <w:tr w:rsidR="009A46DC" w:rsidRPr="00421F05" w:rsidTr="018F3A09">
        <w:tc>
          <w:tcPr>
            <w:tcW w:w="2381" w:type="dxa"/>
            <w:tcBorders>
              <w:top w:val="single" w:sz="4" w:space="0" w:color="auto"/>
              <w:bottom w:val="single" w:sz="4" w:space="0" w:color="auto"/>
            </w:tcBorders>
            <w:vAlign w:val="center"/>
          </w:tcPr>
          <w:p w:rsidR="009A46DC"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3</w:t>
            </w:r>
            <w:r w:rsidRPr="007C67FF">
              <w:rPr>
                <w:rFonts w:ascii="Times New Roman" w:eastAsia="Times New Roman" w:hAnsi="Times New Roman" w:cs="Times New Roman"/>
                <w:sz w:val="24"/>
                <w:szCs w:val="24"/>
                <w:vertAlign w:val="superscript"/>
              </w:rPr>
              <w:t>rd</w:t>
            </w:r>
            <w:r w:rsidRPr="007C67FF">
              <w:rPr>
                <w:rFonts w:ascii="Times New Roman" w:eastAsia="Times New Roman" w:hAnsi="Times New Roman" w:cs="Times New Roman"/>
                <w:sz w:val="24"/>
                <w:szCs w:val="24"/>
              </w:rPr>
              <w:t xml:space="preserve"> February 2014</w:t>
            </w:r>
          </w:p>
        </w:tc>
        <w:tc>
          <w:tcPr>
            <w:tcW w:w="6691" w:type="dxa"/>
            <w:tcBorders>
              <w:top w:val="single" w:sz="4" w:space="0" w:color="auto"/>
              <w:bottom w:val="single" w:sz="4" w:space="0" w:color="auto"/>
            </w:tcBorders>
          </w:tcPr>
          <w:p w:rsidR="009A46DC" w:rsidRPr="00421F05" w:rsidRDefault="009A46DC" w:rsidP="00B17158">
            <w:pPr>
              <w:spacing w:after="0" w:line="240" w:lineRule="auto"/>
              <w:rPr>
                <w:rFonts w:ascii="Times New Roman" w:hAnsi="Times New Roman" w:cs="Times New Roman"/>
                <w:sz w:val="24"/>
                <w:szCs w:val="24"/>
              </w:rPr>
            </w:pPr>
            <w:r w:rsidRPr="00421F05">
              <w:rPr>
                <w:rFonts w:ascii="Times New Roman" w:hAnsi="Times New Roman" w:cs="Times New Roman"/>
                <w:sz w:val="24"/>
                <w:szCs w:val="24"/>
              </w:rPr>
              <w:t xml:space="preserve">The competencies of a second </w:t>
            </w:r>
            <w:r>
              <w:rPr>
                <w:rFonts w:ascii="Times New Roman" w:hAnsi="Times New Roman" w:cs="Times New Roman"/>
                <w:sz w:val="24"/>
                <w:szCs w:val="24"/>
              </w:rPr>
              <w:t>a</w:t>
            </w:r>
            <w:r w:rsidRPr="00421F05">
              <w:rPr>
                <w:rFonts w:ascii="Times New Roman" w:hAnsi="Times New Roman" w:cs="Times New Roman"/>
                <w:sz w:val="24"/>
                <w:szCs w:val="24"/>
              </w:rPr>
              <w:t xml:space="preserve">d </w:t>
            </w:r>
            <w:r>
              <w:rPr>
                <w:rFonts w:ascii="Times New Roman" w:hAnsi="Times New Roman" w:cs="Times New Roman"/>
                <w:sz w:val="24"/>
                <w:szCs w:val="24"/>
              </w:rPr>
              <w:t>h</w:t>
            </w:r>
            <w:r w:rsidRPr="00421F05">
              <w:rPr>
                <w:rFonts w:ascii="Times New Roman" w:hAnsi="Times New Roman" w:cs="Times New Roman"/>
                <w:sz w:val="24"/>
                <w:szCs w:val="24"/>
              </w:rPr>
              <w:t xml:space="preserve">oc Committee are </w:t>
            </w:r>
            <w:r>
              <w:rPr>
                <w:rFonts w:ascii="Times New Roman" w:hAnsi="Times New Roman" w:cs="Times New Roman"/>
                <w:sz w:val="24"/>
                <w:szCs w:val="24"/>
              </w:rPr>
              <w:t xml:space="preserve">established </w:t>
            </w:r>
            <w:r w:rsidRPr="00421F05">
              <w:rPr>
                <w:rFonts w:ascii="Times New Roman" w:hAnsi="Times New Roman" w:cs="Times New Roman"/>
                <w:sz w:val="24"/>
                <w:szCs w:val="24"/>
              </w:rPr>
              <w:t xml:space="preserve"> (</w:t>
            </w:r>
            <w:proofErr w:type="spellStart"/>
            <w:r w:rsidRPr="00421F05">
              <w:rPr>
                <w:rFonts w:ascii="Times New Roman" w:hAnsi="Times New Roman" w:cs="Times New Roman"/>
                <w:sz w:val="24"/>
                <w:szCs w:val="24"/>
              </w:rPr>
              <w:t>Portaria</w:t>
            </w:r>
            <w:proofErr w:type="spellEnd"/>
            <w:r w:rsidRPr="00421F05">
              <w:rPr>
                <w:rFonts w:ascii="Times New Roman" w:hAnsi="Times New Roman" w:cs="Times New Roman"/>
                <w:sz w:val="24"/>
                <w:szCs w:val="24"/>
              </w:rPr>
              <w:t xml:space="preserve"> n</w:t>
            </w:r>
            <w:r w:rsidRPr="00421F05">
              <w:rPr>
                <w:rFonts w:ascii="Times New Roman" w:hAnsi="Times New Roman" w:cs="Times New Roman"/>
                <w:sz w:val="24"/>
                <w:szCs w:val="24"/>
                <w:vertAlign w:val="superscript"/>
              </w:rPr>
              <w:t>o</w:t>
            </w:r>
            <w:r w:rsidRPr="00421F05">
              <w:rPr>
                <w:rFonts w:ascii="Times New Roman" w:hAnsi="Times New Roman" w:cs="Times New Roman"/>
                <w:sz w:val="24"/>
                <w:szCs w:val="24"/>
              </w:rPr>
              <w:t xml:space="preserve"> 25/2014)</w:t>
            </w:r>
          </w:p>
        </w:tc>
      </w:tr>
    </w:tbl>
    <w:p w:rsidR="005B7E76" w:rsidRDefault="005B7E76">
      <w:pPr>
        <w:widowControl w:val="0"/>
        <w:spacing w:after="0" w:line="480" w:lineRule="auto"/>
        <w:jc w:val="both"/>
        <w:rPr>
          <w:rFonts w:ascii="Times New Roman" w:hAnsi="Times New Roman" w:cs="Times New Roman"/>
          <w:sz w:val="24"/>
          <w:szCs w:val="24"/>
        </w:rPr>
      </w:pPr>
    </w:p>
    <w:p w:rsidR="009A46DC" w:rsidRDefault="007C67FF" w:rsidP="009A46DC">
      <w:pPr>
        <w:widowControl w:val="0"/>
        <w:spacing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 xml:space="preserve">At the end of 2012, the government announced a Bill proposing regulation of CAM (DGS, 2012), and made clear the need for the creation of professional credentials for CAM practitioners as well as the online registration of credentialed practitioners in the country, under the remit of The Central Administration of the Health System (ACSS), a public institution supervised by the Ministry of Health (TSF, 1/02/2012). Furthermore, this Bill clearly states that CAM professionals cannot claim </w:t>
      </w:r>
      <w:r w:rsidR="00671E32">
        <w:rPr>
          <w:rFonts w:ascii="Times New Roman" w:eastAsia="Times New Roman" w:hAnsi="Times New Roman" w:cs="Times New Roman"/>
          <w:sz w:val="24"/>
          <w:szCs w:val="24"/>
        </w:rPr>
        <w:t xml:space="preserve">that </w:t>
      </w:r>
      <w:r w:rsidRPr="007C67FF">
        <w:rPr>
          <w:rFonts w:ascii="Times New Roman" w:eastAsia="Times New Roman" w:hAnsi="Times New Roman" w:cs="Times New Roman"/>
          <w:sz w:val="24"/>
          <w:szCs w:val="24"/>
        </w:rPr>
        <w:t>their actions</w:t>
      </w:r>
      <w:r w:rsidR="00671E32">
        <w:rPr>
          <w:rFonts w:ascii="Times New Roman" w:eastAsia="Times New Roman" w:hAnsi="Times New Roman" w:cs="Times New Roman"/>
          <w:sz w:val="24"/>
          <w:szCs w:val="24"/>
        </w:rPr>
        <w:t xml:space="preserve"> are</w:t>
      </w:r>
      <w:r w:rsidRPr="007C67FF">
        <w:rPr>
          <w:rFonts w:ascii="Times New Roman" w:eastAsia="Times New Roman" w:hAnsi="Times New Roman" w:cs="Times New Roman"/>
          <w:sz w:val="24"/>
          <w:szCs w:val="24"/>
        </w:rPr>
        <w:t xml:space="preserve"> curative. The announcement of the Bill was subject to many criticisms by the CAM community, which </w:t>
      </w:r>
      <w:r w:rsidR="00671E32">
        <w:rPr>
          <w:rFonts w:ascii="Times New Roman" w:eastAsia="Times New Roman" w:hAnsi="Times New Roman" w:cs="Times New Roman"/>
          <w:sz w:val="24"/>
          <w:szCs w:val="24"/>
        </w:rPr>
        <w:lastRenderedPageBreak/>
        <w:t>argu</w:t>
      </w:r>
      <w:r w:rsidRPr="007C67FF">
        <w:rPr>
          <w:rFonts w:ascii="Times New Roman" w:eastAsia="Times New Roman" w:hAnsi="Times New Roman" w:cs="Times New Roman"/>
          <w:sz w:val="24"/>
          <w:szCs w:val="24"/>
        </w:rPr>
        <w:t>ed that it ignored the work done over the years by the ad hoc Committee and usurped  the Committee’s right to regulate CAM.</w:t>
      </w:r>
    </w:p>
    <w:p w:rsidR="008B3ED2" w:rsidRDefault="008B3ED2" w:rsidP="003C3F64">
      <w:pPr>
        <w:widowControl w:val="0"/>
        <w:spacing w:after="0" w:line="480" w:lineRule="auto"/>
        <w:jc w:val="both"/>
        <w:rPr>
          <w:rFonts w:ascii="Times New Roman" w:hAnsi="Times New Roman" w:cs="Times New Roman"/>
          <w:sz w:val="24"/>
          <w:szCs w:val="24"/>
        </w:rPr>
      </w:pPr>
      <w:r w:rsidRPr="00421F05">
        <w:rPr>
          <w:rFonts w:ascii="Times New Roman" w:hAnsi="Times New Roman" w:cs="Times New Roman"/>
          <w:sz w:val="24"/>
          <w:szCs w:val="24"/>
        </w:rPr>
        <w:t>Th</w:t>
      </w:r>
      <w:r w:rsidR="001E4FDF" w:rsidRPr="00421F05">
        <w:rPr>
          <w:rFonts w:ascii="Times New Roman" w:hAnsi="Times New Roman" w:cs="Times New Roman"/>
          <w:sz w:val="24"/>
          <w:szCs w:val="24"/>
        </w:rPr>
        <w:t>e main aim of th</w:t>
      </w:r>
      <w:r w:rsidRPr="00421F05">
        <w:rPr>
          <w:rFonts w:ascii="Times New Roman" w:hAnsi="Times New Roman" w:cs="Times New Roman"/>
          <w:sz w:val="24"/>
          <w:szCs w:val="24"/>
        </w:rPr>
        <w:t xml:space="preserve">is CAM Bill </w:t>
      </w:r>
      <w:r w:rsidR="001E4FDF" w:rsidRPr="00421F05">
        <w:rPr>
          <w:rFonts w:ascii="Times New Roman" w:hAnsi="Times New Roman" w:cs="Times New Roman"/>
          <w:sz w:val="24"/>
          <w:szCs w:val="24"/>
        </w:rPr>
        <w:t xml:space="preserve">was to update and regulate Act 45/2003. It was debated </w:t>
      </w:r>
      <w:r w:rsidR="00427A68">
        <w:rPr>
          <w:rFonts w:ascii="Times New Roman" w:hAnsi="Times New Roman" w:cs="Times New Roman"/>
          <w:sz w:val="24"/>
          <w:szCs w:val="24"/>
        </w:rPr>
        <w:t>in</w:t>
      </w:r>
      <w:r w:rsidR="001E4FDF" w:rsidRPr="00421F05">
        <w:rPr>
          <w:rFonts w:ascii="Times New Roman" w:hAnsi="Times New Roman" w:cs="Times New Roman"/>
          <w:sz w:val="24"/>
          <w:szCs w:val="24"/>
        </w:rPr>
        <w:t xml:space="preserve"> parliament and voted </w:t>
      </w:r>
      <w:r w:rsidR="00427A68">
        <w:rPr>
          <w:rFonts w:ascii="Times New Roman" w:hAnsi="Times New Roman" w:cs="Times New Roman"/>
          <w:sz w:val="24"/>
          <w:szCs w:val="24"/>
        </w:rPr>
        <w:t>for</w:t>
      </w:r>
      <w:r w:rsidR="001E4FDF" w:rsidRPr="00421F05">
        <w:rPr>
          <w:rFonts w:ascii="Times New Roman" w:hAnsi="Times New Roman" w:cs="Times New Roman"/>
          <w:sz w:val="24"/>
          <w:szCs w:val="24"/>
        </w:rPr>
        <w:t xml:space="preserve"> by the PSD, the PS and the CDS-PP parties, with abstentions from the BE, the PCP and the PEV parties. </w:t>
      </w:r>
      <w:r w:rsidR="0052062F" w:rsidRPr="00421F05">
        <w:rPr>
          <w:rFonts w:ascii="Times New Roman" w:hAnsi="Times New Roman" w:cs="Times New Roman"/>
          <w:sz w:val="24"/>
          <w:szCs w:val="24"/>
        </w:rPr>
        <w:t>In</w:t>
      </w:r>
      <w:r w:rsidR="00B8732E" w:rsidRPr="00421F05">
        <w:rPr>
          <w:rFonts w:ascii="Times New Roman" w:hAnsi="Times New Roman" w:cs="Times New Roman"/>
          <w:sz w:val="24"/>
          <w:szCs w:val="24"/>
        </w:rPr>
        <w:t xml:space="preserve"> September 2013</w:t>
      </w:r>
      <w:r w:rsidR="0052062F" w:rsidRPr="00421F05">
        <w:rPr>
          <w:rFonts w:ascii="Times New Roman" w:hAnsi="Times New Roman" w:cs="Times New Roman"/>
          <w:sz w:val="24"/>
          <w:szCs w:val="24"/>
        </w:rPr>
        <w:t>,</w:t>
      </w:r>
      <w:r w:rsidR="00B8732E" w:rsidRPr="00421F05">
        <w:rPr>
          <w:rFonts w:ascii="Times New Roman" w:hAnsi="Times New Roman" w:cs="Times New Roman"/>
          <w:sz w:val="24"/>
          <w:szCs w:val="24"/>
        </w:rPr>
        <w:t xml:space="preserve"> a new Act 71/2013 was created. </w:t>
      </w:r>
      <w:r w:rsidR="001E4FDF" w:rsidRPr="00421F05">
        <w:rPr>
          <w:rFonts w:ascii="Times New Roman" w:hAnsi="Times New Roman" w:cs="Times New Roman"/>
          <w:sz w:val="24"/>
          <w:szCs w:val="24"/>
        </w:rPr>
        <w:t xml:space="preserve">Unsurprisingly, a new </w:t>
      </w:r>
      <w:r w:rsidR="003856C7">
        <w:rPr>
          <w:rFonts w:ascii="Times New Roman" w:hAnsi="Times New Roman" w:cs="Times New Roman"/>
          <w:sz w:val="24"/>
          <w:szCs w:val="24"/>
        </w:rPr>
        <w:t>a</w:t>
      </w:r>
      <w:r w:rsidR="001E4FDF" w:rsidRPr="00421F05">
        <w:rPr>
          <w:rFonts w:ascii="Times New Roman" w:hAnsi="Times New Roman" w:cs="Times New Roman"/>
          <w:sz w:val="24"/>
          <w:szCs w:val="24"/>
        </w:rPr>
        <w:t xml:space="preserve">d </w:t>
      </w:r>
      <w:r w:rsidR="003856C7">
        <w:rPr>
          <w:rFonts w:ascii="Times New Roman" w:hAnsi="Times New Roman" w:cs="Times New Roman"/>
          <w:sz w:val="24"/>
          <w:szCs w:val="24"/>
        </w:rPr>
        <w:t>h</w:t>
      </w:r>
      <w:r w:rsidR="001E4FDF" w:rsidRPr="00421F05">
        <w:rPr>
          <w:rFonts w:ascii="Times New Roman" w:hAnsi="Times New Roman" w:cs="Times New Roman"/>
          <w:sz w:val="24"/>
          <w:szCs w:val="24"/>
        </w:rPr>
        <w:t xml:space="preserve">oc Committee was created </w:t>
      </w:r>
      <w:r w:rsidR="00C41CBD" w:rsidRPr="00421F05">
        <w:rPr>
          <w:rFonts w:ascii="Times New Roman" w:hAnsi="Times New Roman" w:cs="Times New Roman"/>
          <w:sz w:val="24"/>
          <w:szCs w:val="24"/>
        </w:rPr>
        <w:t xml:space="preserve">under the new Act </w:t>
      </w:r>
      <w:r w:rsidR="0052062F" w:rsidRPr="00421F05">
        <w:rPr>
          <w:rFonts w:ascii="Times New Roman" w:hAnsi="Times New Roman" w:cs="Times New Roman"/>
          <w:sz w:val="24"/>
          <w:szCs w:val="24"/>
        </w:rPr>
        <w:t>which superseded</w:t>
      </w:r>
      <w:r w:rsidR="001E4FDF" w:rsidRPr="00421F05">
        <w:rPr>
          <w:rFonts w:ascii="Times New Roman" w:hAnsi="Times New Roman" w:cs="Times New Roman"/>
          <w:sz w:val="24"/>
          <w:szCs w:val="24"/>
        </w:rPr>
        <w:t xml:space="preserve"> </w:t>
      </w:r>
      <w:r w:rsidR="005726DD">
        <w:rPr>
          <w:rFonts w:ascii="Times New Roman" w:hAnsi="Times New Roman" w:cs="Times New Roman"/>
          <w:sz w:val="24"/>
          <w:szCs w:val="24"/>
        </w:rPr>
        <w:t xml:space="preserve">its predecessor. </w:t>
      </w:r>
      <w:r w:rsidR="00C41CBD" w:rsidRPr="00421F05">
        <w:rPr>
          <w:rFonts w:ascii="Times New Roman" w:hAnsi="Times New Roman" w:cs="Times New Roman"/>
          <w:sz w:val="24"/>
          <w:szCs w:val="24"/>
        </w:rPr>
        <w:t xml:space="preserve">Finally, Traditional Chinese Medicine was added to the list of CAM therapies to be </w:t>
      </w:r>
      <w:r w:rsidR="00427A68">
        <w:rPr>
          <w:rFonts w:ascii="Times New Roman" w:hAnsi="Times New Roman" w:cs="Times New Roman"/>
          <w:sz w:val="24"/>
          <w:szCs w:val="24"/>
        </w:rPr>
        <w:t>included in the legislation</w:t>
      </w:r>
      <w:r w:rsidR="00C41CBD" w:rsidRPr="00421F05">
        <w:rPr>
          <w:rFonts w:ascii="Times New Roman" w:hAnsi="Times New Roman" w:cs="Times New Roman"/>
          <w:sz w:val="24"/>
          <w:szCs w:val="24"/>
        </w:rPr>
        <w:t xml:space="preserve">. </w:t>
      </w:r>
      <w:r w:rsidR="00C70AE1" w:rsidRPr="00421F05">
        <w:rPr>
          <w:rFonts w:ascii="Times New Roman" w:hAnsi="Times New Roman" w:cs="Times New Roman"/>
          <w:sz w:val="24"/>
          <w:szCs w:val="24"/>
        </w:rPr>
        <w:t>This last aspect amaze</w:t>
      </w:r>
      <w:r w:rsidR="006B43EB">
        <w:rPr>
          <w:rFonts w:ascii="Times New Roman" w:hAnsi="Times New Roman" w:cs="Times New Roman"/>
          <w:sz w:val="24"/>
          <w:szCs w:val="24"/>
        </w:rPr>
        <w:t>d</w:t>
      </w:r>
      <w:r w:rsidR="00C70AE1" w:rsidRPr="00421F05">
        <w:rPr>
          <w:rFonts w:ascii="Times New Roman" w:hAnsi="Times New Roman" w:cs="Times New Roman"/>
          <w:sz w:val="24"/>
          <w:szCs w:val="24"/>
        </w:rPr>
        <w:t xml:space="preserve"> the PMC, who, in a letter to the President of the Republic</w:t>
      </w:r>
      <w:r w:rsidR="00427A68">
        <w:rPr>
          <w:rFonts w:ascii="Times New Roman" w:hAnsi="Times New Roman" w:cs="Times New Roman"/>
          <w:sz w:val="24"/>
          <w:szCs w:val="24"/>
        </w:rPr>
        <w:t>,</w:t>
      </w:r>
      <w:r w:rsidR="00FC630F" w:rsidRPr="00421F05">
        <w:rPr>
          <w:rFonts w:ascii="Times New Roman" w:hAnsi="Times New Roman" w:cs="Times New Roman"/>
          <w:sz w:val="24"/>
          <w:szCs w:val="24"/>
        </w:rPr>
        <w:t xml:space="preserve"> </w:t>
      </w:r>
      <w:proofErr w:type="spellStart"/>
      <w:r w:rsidR="00FC630F" w:rsidRPr="00421F05">
        <w:rPr>
          <w:rFonts w:ascii="Times New Roman" w:hAnsi="Times New Roman" w:cs="Times New Roman"/>
          <w:sz w:val="24"/>
          <w:szCs w:val="24"/>
        </w:rPr>
        <w:t>Aníbal</w:t>
      </w:r>
      <w:proofErr w:type="spellEnd"/>
      <w:r w:rsidR="00FC630F" w:rsidRPr="00421F05">
        <w:rPr>
          <w:rFonts w:ascii="Times New Roman" w:hAnsi="Times New Roman" w:cs="Times New Roman"/>
          <w:sz w:val="24"/>
          <w:szCs w:val="24"/>
        </w:rPr>
        <w:t xml:space="preserve"> </w:t>
      </w:r>
      <w:proofErr w:type="spellStart"/>
      <w:r w:rsidR="00FC630F" w:rsidRPr="00421F05">
        <w:rPr>
          <w:rFonts w:ascii="Times New Roman" w:hAnsi="Times New Roman" w:cs="Times New Roman"/>
          <w:sz w:val="24"/>
          <w:szCs w:val="24"/>
        </w:rPr>
        <w:t>Cavaco</w:t>
      </w:r>
      <w:proofErr w:type="spellEnd"/>
      <w:r w:rsidR="00FC630F" w:rsidRPr="00421F05">
        <w:rPr>
          <w:rFonts w:ascii="Times New Roman" w:hAnsi="Times New Roman" w:cs="Times New Roman"/>
          <w:sz w:val="24"/>
          <w:szCs w:val="24"/>
        </w:rPr>
        <w:t xml:space="preserve"> Silva</w:t>
      </w:r>
      <w:r w:rsidR="00C70AE1" w:rsidRPr="00421F05">
        <w:rPr>
          <w:rFonts w:ascii="Times New Roman" w:hAnsi="Times New Roman" w:cs="Times New Roman"/>
          <w:sz w:val="24"/>
          <w:szCs w:val="24"/>
        </w:rPr>
        <w:t xml:space="preserve">, </w:t>
      </w:r>
      <w:r w:rsidR="00B32A91" w:rsidRPr="00421F05">
        <w:rPr>
          <w:rFonts w:ascii="Times New Roman" w:hAnsi="Times New Roman" w:cs="Times New Roman"/>
          <w:sz w:val="24"/>
          <w:szCs w:val="24"/>
        </w:rPr>
        <w:t xml:space="preserve">declared </w:t>
      </w:r>
      <w:r w:rsidR="00427A68">
        <w:rPr>
          <w:rFonts w:ascii="Times New Roman" w:hAnsi="Times New Roman" w:cs="Times New Roman"/>
          <w:sz w:val="24"/>
          <w:szCs w:val="24"/>
        </w:rPr>
        <w:t xml:space="preserve">that they had not </w:t>
      </w:r>
      <w:r w:rsidR="00B32A91" w:rsidRPr="00421F05">
        <w:rPr>
          <w:rFonts w:ascii="Times New Roman" w:hAnsi="Times New Roman" w:cs="Times New Roman"/>
          <w:sz w:val="24"/>
          <w:szCs w:val="24"/>
        </w:rPr>
        <w:t xml:space="preserve">been consulted about this therapy ‘... which was included at last minute, </w:t>
      </w:r>
      <w:r w:rsidR="00427A68">
        <w:rPr>
          <w:rFonts w:ascii="Times New Roman" w:hAnsi="Times New Roman" w:cs="Times New Roman"/>
          <w:sz w:val="24"/>
          <w:szCs w:val="24"/>
        </w:rPr>
        <w:t>quietly</w:t>
      </w:r>
      <w:r w:rsidR="00B32A91" w:rsidRPr="00421F05">
        <w:rPr>
          <w:rFonts w:ascii="Times New Roman" w:hAnsi="Times New Roman" w:cs="Times New Roman"/>
          <w:sz w:val="24"/>
          <w:szCs w:val="24"/>
        </w:rPr>
        <w:t xml:space="preserve">, in the [DGS] Bill 111/XII, to avoid </w:t>
      </w:r>
      <w:r w:rsidR="005726DD">
        <w:rPr>
          <w:rFonts w:ascii="Times New Roman" w:hAnsi="Times New Roman" w:cs="Times New Roman"/>
          <w:sz w:val="24"/>
          <w:szCs w:val="24"/>
        </w:rPr>
        <w:t xml:space="preserve"> the danger of</w:t>
      </w:r>
      <w:r w:rsidR="00B32A91" w:rsidRPr="00421F05">
        <w:rPr>
          <w:rFonts w:ascii="Times New Roman" w:hAnsi="Times New Roman" w:cs="Times New Roman"/>
          <w:sz w:val="24"/>
          <w:szCs w:val="24"/>
        </w:rPr>
        <w:t xml:space="preserve"> rejection’ (</w:t>
      </w:r>
      <w:r w:rsidR="00C33540" w:rsidRPr="00421F05">
        <w:rPr>
          <w:rFonts w:ascii="Times New Roman" w:hAnsi="Times New Roman" w:cs="Times New Roman"/>
          <w:sz w:val="24"/>
          <w:szCs w:val="24"/>
        </w:rPr>
        <w:t>PMC, 2013:</w:t>
      </w:r>
      <w:r w:rsidR="00671E32">
        <w:rPr>
          <w:rFonts w:ascii="Times New Roman" w:hAnsi="Times New Roman" w:cs="Times New Roman"/>
          <w:sz w:val="24"/>
          <w:szCs w:val="24"/>
        </w:rPr>
        <w:t xml:space="preserve"> </w:t>
      </w:r>
      <w:r w:rsidR="00C33540" w:rsidRPr="00421F05">
        <w:rPr>
          <w:rFonts w:ascii="Times New Roman" w:hAnsi="Times New Roman" w:cs="Times New Roman"/>
          <w:sz w:val="24"/>
          <w:szCs w:val="24"/>
        </w:rPr>
        <w:t xml:space="preserve">36). </w:t>
      </w:r>
      <w:r w:rsidR="002D3D43">
        <w:rPr>
          <w:rFonts w:ascii="Times New Roman" w:hAnsi="Times New Roman" w:cs="Times New Roman"/>
          <w:sz w:val="24"/>
          <w:szCs w:val="24"/>
        </w:rPr>
        <w:t>Again, t</w:t>
      </w:r>
      <w:r w:rsidR="00C33540" w:rsidRPr="00421F05">
        <w:rPr>
          <w:rFonts w:ascii="Times New Roman" w:hAnsi="Times New Roman" w:cs="Times New Roman"/>
          <w:sz w:val="24"/>
          <w:szCs w:val="24"/>
        </w:rPr>
        <w:t xml:space="preserve">he main objection of the PMC to the inclusion of Traditional Chinese Medicine </w:t>
      </w:r>
      <w:r w:rsidR="00427A68">
        <w:rPr>
          <w:rFonts w:ascii="Times New Roman" w:hAnsi="Times New Roman" w:cs="Times New Roman"/>
          <w:sz w:val="24"/>
          <w:szCs w:val="24"/>
        </w:rPr>
        <w:t xml:space="preserve">concerned </w:t>
      </w:r>
      <w:r w:rsidR="00C33540" w:rsidRPr="00421F05">
        <w:rPr>
          <w:rFonts w:ascii="Times New Roman" w:hAnsi="Times New Roman" w:cs="Times New Roman"/>
          <w:sz w:val="24"/>
          <w:szCs w:val="24"/>
        </w:rPr>
        <w:t xml:space="preserve">its terminology, </w:t>
      </w:r>
      <w:r w:rsidR="00427A68">
        <w:rPr>
          <w:rFonts w:ascii="Times New Roman" w:hAnsi="Times New Roman" w:cs="Times New Roman"/>
          <w:sz w:val="24"/>
          <w:szCs w:val="24"/>
        </w:rPr>
        <w:t xml:space="preserve">with the PMC </w:t>
      </w:r>
      <w:r w:rsidR="00C33540" w:rsidRPr="00421F05">
        <w:rPr>
          <w:rFonts w:ascii="Times New Roman" w:hAnsi="Times New Roman" w:cs="Times New Roman"/>
          <w:sz w:val="24"/>
          <w:szCs w:val="24"/>
        </w:rPr>
        <w:t xml:space="preserve">proposing it </w:t>
      </w:r>
      <w:r w:rsidR="00427A68">
        <w:rPr>
          <w:rFonts w:ascii="Times New Roman" w:hAnsi="Times New Roman" w:cs="Times New Roman"/>
          <w:sz w:val="24"/>
          <w:szCs w:val="24"/>
        </w:rPr>
        <w:t xml:space="preserve">should be </w:t>
      </w:r>
      <w:r w:rsidR="00C33540" w:rsidRPr="00421F05">
        <w:rPr>
          <w:rFonts w:ascii="Times New Roman" w:hAnsi="Times New Roman" w:cs="Times New Roman"/>
          <w:sz w:val="24"/>
          <w:szCs w:val="24"/>
        </w:rPr>
        <w:t>replace</w:t>
      </w:r>
      <w:r w:rsidR="00427A68">
        <w:rPr>
          <w:rFonts w:ascii="Times New Roman" w:hAnsi="Times New Roman" w:cs="Times New Roman"/>
          <w:sz w:val="24"/>
          <w:szCs w:val="24"/>
        </w:rPr>
        <w:t>d</w:t>
      </w:r>
      <w:r w:rsidR="00C33540" w:rsidRPr="00421F05">
        <w:rPr>
          <w:rFonts w:ascii="Times New Roman" w:hAnsi="Times New Roman" w:cs="Times New Roman"/>
          <w:sz w:val="24"/>
          <w:szCs w:val="24"/>
        </w:rPr>
        <w:t xml:space="preserve"> </w:t>
      </w:r>
      <w:r w:rsidR="00427A68">
        <w:rPr>
          <w:rFonts w:ascii="Times New Roman" w:hAnsi="Times New Roman" w:cs="Times New Roman"/>
          <w:sz w:val="24"/>
          <w:szCs w:val="24"/>
        </w:rPr>
        <w:t xml:space="preserve">by </w:t>
      </w:r>
      <w:r w:rsidR="00C33540" w:rsidRPr="00421F05">
        <w:rPr>
          <w:rFonts w:ascii="Times New Roman" w:hAnsi="Times New Roman" w:cs="Times New Roman"/>
          <w:sz w:val="24"/>
          <w:szCs w:val="24"/>
        </w:rPr>
        <w:t xml:space="preserve">‘Traditional Chinese Therapies’. </w:t>
      </w:r>
      <w:r w:rsidR="00FC630F" w:rsidRPr="00421F05">
        <w:rPr>
          <w:rFonts w:ascii="Times New Roman" w:hAnsi="Times New Roman" w:cs="Times New Roman"/>
          <w:sz w:val="24"/>
          <w:szCs w:val="24"/>
        </w:rPr>
        <w:t xml:space="preserve">This proposal was refused by the </w:t>
      </w:r>
      <w:r w:rsidR="00A246A5" w:rsidRPr="00421F05">
        <w:rPr>
          <w:rFonts w:ascii="Times New Roman" w:hAnsi="Times New Roman" w:cs="Times New Roman"/>
          <w:sz w:val="24"/>
          <w:szCs w:val="24"/>
        </w:rPr>
        <w:t xml:space="preserve">government and the terminology ‘Traditional Chinese Medicine’ remained </w:t>
      </w:r>
      <w:r w:rsidR="00400889" w:rsidRPr="00421F05">
        <w:rPr>
          <w:rFonts w:ascii="Times New Roman" w:hAnsi="Times New Roman" w:cs="Times New Roman"/>
          <w:sz w:val="24"/>
          <w:szCs w:val="24"/>
        </w:rPr>
        <w:t xml:space="preserve">in the </w:t>
      </w:r>
      <w:r w:rsidR="006F56CF">
        <w:rPr>
          <w:rFonts w:ascii="Times New Roman" w:hAnsi="Times New Roman" w:cs="Times New Roman"/>
          <w:sz w:val="24"/>
          <w:szCs w:val="24"/>
        </w:rPr>
        <w:t>Bill</w:t>
      </w:r>
      <w:r w:rsidR="00400889" w:rsidRPr="00421F05">
        <w:rPr>
          <w:rFonts w:ascii="Times New Roman" w:hAnsi="Times New Roman" w:cs="Times New Roman"/>
          <w:sz w:val="24"/>
          <w:szCs w:val="24"/>
        </w:rPr>
        <w:t>.</w:t>
      </w:r>
    </w:p>
    <w:p w:rsidR="00861A5D" w:rsidRPr="00421F05" w:rsidRDefault="00861A5D" w:rsidP="003C3F64">
      <w:pPr>
        <w:widowControl w:val="0"/>
        <w:spacing w:after="0" w:line="480" w:lineRule="auto"/>
        <w:jc w:val="both"/>
        <w:rPr>
          <w:rFonts w:ascii="Times New Roman" w:hAnsi="Times New Roman" w:cs="Times New Roman"/>
          <w:sz w:val="24"/>
          <w:szCs w:val="24"/>
        </w:rPr>
      </w:pPr>
    </w:p>
    <w:p w:rsidR="00DA6A8F" w:rsidRPr="007A5449" w:rsidRDefault="00DA6A8F" w:rsidP="003C3F64">
      <w:pPr>
        <w:widowControl w:val="0"/>
        <w:spacing w:after="120" w:line="480" w:lineRule="auto"/>
        <w:jc w:val="both"/>
        <w:rPr>
          <w:rFonts w:ascii="Times New Roman" w:hAnsi="Times New Roman" w:cs="Times New Roman"/>
          <w:i/>
          <w:sz w:val="24"/>
          <w:szCs w:val="24"/>
        </w:rPr>
      </w:pPr>
      <w:r w:rsidRPr="007A5449">
        <w:rPr>
          <w:rFonts w:ascii="Times New Roman" w:hAnsi="Times New Roman" w:cs="Times New Roman"/>
          <w:i/>
          <w:sz w:val="24"/>
          <w:szCs w:val="24"/>
        </w:rPr>
        <w:t xml:space="preserve">3.7. </w:t>
      </w:r>
      <w:r w:rsidR="005726DD">
        <w:rPr>
          <w:rFonts w:ascii="Times New Roman" w:hAnsi="Times New Roman" w:cs="Times New Roman"/>
          <w:i/>
          <w:sz w:val="24"/>
          <w:szCs w:val="24"/>
        </w:rPr>
        <w:t>A</w:t>
      </w:r>
      <w:r w:rsidRPr="007A5449">
        <w:rPr>
          <w:rFonts w:ascii="Times New Roman" w:hAnsi="Times New Roman" w:cs="Times New Roman"/>
          <w:i/>
          <w:sz w:val="24"/>
          <w:szCs w:val="24"/>
        </w:rPr>
        <w:t xml:space="preserve"> higher education degree in CAM</w:t>
      </w:r>
    </w:p>
    <w:p w:rsidR="00DA6A8F" w:rsidRDefault="00E56959" w:rsidP="002D2AB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October 2014, the government published the competencies set up by the </w:t>
      </w:r>
      <w:r w:rsidR="003856C7">
        <w:rPr>
          <w:rFonts w:ascii="Times New Roman" w:hAnsi="Times New Roman" w:cs="Times New Roman"/>
          <w:sz w:val="24"/>
          <w:szCs w:val="24"/>
        </w:rPr>
        <w:t>a</w:t>
      </w:r>
      <w:r>
        <w:rPr>
          <w:rFonts w:ascii="Times New Roman" w:hAnsi="Times New Roman" w:cs="Times New Roman"/>
          <w:sz w:val="24"/>
          <w:szCs w:val="24"/>
        </w:rPr>
        <w:t xml:space="preserve">d </w:t>
      </w:r>
      <w:r w:rsidR="003856C7">
        <w:rPr>
          <w:rFonts w:ascii="Times New Roman" w:hAnsi="Times New Roman" w:cs="Times New Roman"/>
          <w:sz w:val="24"/>
          <w:szCs w:val="24"/>
        </w:rPr>
        <w:t>h</w:t>
      </w:r>
      <w:r>
        <w:rPr>
          <w:rFonts w:ascii="Times New Roman" w:hAnsi="Times New Roman" w:cs="Times New Roman"/>
          <w:sz w:val="24"/>
          <w:szCs w:val="24"/>
        </w:rPr>
        <w:t xml:space="preserve">oc Committee </w:t>
      </w:r>
      <w:r w:rsidR="006D2E5C">
        <w:rPr>
          <w:rFonts w:ascii="Times New Roman" w:hAnsi="Times New Roman" w:cs="Times New Roman"/>
          <w:sz w:val="24"/>
          <w:szCs w:val="24"/>
        </w:rPr>
        <w:t>for</w:t>
      </w:r>
      <w:r>
        <w:rPr>
          <w:rFonts w:ascii="Times New Roman" w:hAnsi="Times New Roman" w:cs="Times New Roman"/>
          <w:sz w:val="24"/>
          <w:szCs w:val="24"/>
        </w:rPr>
        <w:t xml:space="preserve"> the seven CAM therapies included in the Act 71/2013. </w:t>
      </w:r>
      <w:r w:rsidR="00E938DF">
        <w:rPr>
          <w:rFonts w:ascii="Times New Roman" w:hAnsi="Times New Roman" w:cs="Times New Roman"/>
          <w:sz w:val="24"/>
          <w:szCs w:val="24"/>
        </w:rPr>
        <w:t>More r</w:t>
      </w:r>
      <w:r w:rsidR="00DA6A8F">
        <w:rPr>
          <w:rFonts w:ascii="Times New Roman" w:hAnsi="Times New Roman" w:cs="Times New Roman"/>
          <w:sz w:val="24"/>
          <w:szCs w:val="24"/>
        </w:rPr>
        <w:t xml:space="preserve">ecently, </w:t>
      </w:r>
      <w:r w:rsidR="002D3D43">
        <w:rPr>
          <w:rFonts w:ascii="Times New Roman" w:hAnsi="Times New Roman" w:cs="Times New Roman"/>
          <w:sz w:val="24"/>
          <w:szCs w:val="24"/>
        </w:rPr>
        <w:t xml:space="preserve">in </w:t>
      </w:r>
      <w:r w:rsidR="00CB5A76">
        <w:rPr>
          <w:rFonts w:ascii="Times New Roman" w:hAnsi="Times New Roman" w:cs="Times New Roman"/>
          <w:sz w:val="24"/>
          <w:szCs w:val="24"/>
        </w:rPr>
        <w:t xml:space="preserve">June 2015, the government published the </w:t>
      </w:r>
      <w:r>
        <w:rPr>
          <w:rFonts w:ascii="Times New Roman" w:hAnsi="Times New Roman" w:cs="Times New Roman"/>
          <w:sz w:val="24"/>
          <w:szCs w:val="24"/>
        </w:rPr>
        <w:t xml:space="preserve">educational standards </w:t>
      </w:r>
      <w:r w:rsidR="00AF4910">
        <w:rPr>
          <w:rFonts w:ascii="Times New Roman" w:hAnsi="Times New Roman" w:cs="Times New Roman"/>
          <w:sz w:val="24"/>
          <w:szCs w:val="24"/>
        </w:rPr>
        <w:t xml:space="preserve">of </w:t>
      </w:r>
      <w:r w:rsidR="00CB5A76">
        <w:rPr>
          <w:rFonts w:ascii="Times New Roman" w:hAnsi="Times New Roman" w:cs="Times New Roman"/>
          <w:sz w:val="24"/>
          <w:szCs w:val="24"/>
        </w:rPr>
        <w:t>five out of the seven therapies included in the new Act</w:t>
      </w:r>
      <w:r w:rsidR="00C71206">
        <w:rPr>
          <w:rFonts w:ascii="Times New Roman" w:hAnsi="Times New Roman" w:cs="Times New Roman"/>
          <w:sz w:val="24"/>
          <w:szCs w:val="24"/>
        </w:rPr>
        <w:t xml:space="preserve">. These documents recognise acupuncture, osteopathy, </w:t>
      </w:r>
      <w:r w:rsidR="00AF4910">
        <w:rPr>
          <w:rFonts w:ascii="Times New Roman" w:hAnsi="Times New Roman" w:cs="Times New Roman"/>
          <w:sz w:val="24"/>
          <w:szCs w:val="24"/>
        </w:rPr>
        <w:t>chiropractic</w:t>
      </w:r>
      <w:r w:rsidR="00C71206">
        <w:rPr>
          <w:rFonts w:ascii="Times New Roman" w:hAnsi="Times New Roman" w:cs="Times New Roman"/>
          <w:sz w:val="24"/>
          <w:szCs w:val="24"/>
        </w:rPr>
        <w:t xml:space="preserve">, </w:t>
      </w:r>
      <w:proofErr w:type="spellStart"/>
      <w:r w:rsidR="00862450">
        <w:rPr>
          <w:rFonts w:ascii="Times New Roman" w:hAnsi="Times New Roman" w:cs="Times New Roman"/>
          <w:sz w:val="24"/>
          <w:szCs w:val="24"/>
        </w:rPr>
        <w:t>phy</w:t>
      </w:r>
      <w:r w:rsidR="00C71206">
        <w:rPr>
          <w:rFonts w:ascii="Times New Roman" w:hAnsi="Times New Roman" w:cs="Times New Roman"/>
          <w:sz w:val="24"/>
          <w:szCs w:val="24"/>
        </w:rPr>
        <w:t>totherapy</w:t>
      </w:r>
      <w:proofErr w:type="spellEnd"/>
      <w:r w:rsidR="00C71206">
        <w:rPr>
          <w:rFonts w:ascii="Times New Roman" w:hAnsi="Times New Roman" w:cs="Times New Roman"/>
          <w:sz w:val="24"/>
          <w:szCs w:val="24"/>
        </w:rPr>
        <w:t xml:space="preserve"> and naturopathy – thus excluding homeopathy and traditional Chinese medicine – as CAM </w:t>
      </w:r>
      <w:r w:rsidR="005726DD">
        <w:rPr>
          <w:rFonts w:ascii="Times New Roman" w:hAnsi="Times New Roman" w:cs="Times New Roman"/>
          <w:sz w:val="24"/>
          <w:szCs w:val="24"/>
        </w:rPr>
        <w:t xml:space="preserve">therapies </w:t>
      </w:r>
      <w:r w:rsidR="002E06FC">
        <w:rPr>
          <w:rFonts w:ascii="Times New Roman" w:hAnsi="Times New Roman" w:cs="Times New Roman"/>
          <w:sz w:val="24"/>
          <w:szCs w:val="24"/>
        </w:rPr>
        <w:t xml:space="preserve">and set the </w:t>
      </w:r>
      <w:r>
        <w:rPr>
          <w:rFonts w:ascii="Times New Roman" w:hAnsi="Times New Roman" w:cs="Times New Roman"/>
          <w:sz w:val="24"/>
          <w:szCs w:val="24"/>
        </w:rPr>
        <w:t xml:space="preserve">educational </w:t>
      </w:r>
      <w:r w:rsidR="002E06FC">
        <w:rPr>
          <w:rFonts w:ascii="Times New Roman" w:hAnsi="Times New Roman" w:cs="Times New Roman"/>
          <w:sz w:val="24"/>
          <w:szCs w:val="24"/>
        </w:rPr>
        <w:t xml:space="preserve">standards </w:t>
      </w:r>
      <w:r w:rsidR="006B43EB">
        <w:rPr>
          <w:rFonts w:ascii="Times New Roman" w:hAnsi="Times New Roman" w:cs="Times New Roman"/>
          <w:sz w:val="24"/>
          <w:szCs w:val="24"/>
        </w:rPr>
        <w:t>for</w:t>
      </w:r>
      <w:r w:rsidR="002E06FC">
        <w:rPr>
          <w:rFonts w:ascii="Times New Roman" w:hAnsi="Times New Roman" w:cs="Times New Roman"/>
          <w:sz w:val="24"/>
          <w:szCs w:val="24"/>
        </w:rPr>
        <w:t xml:space="preserve"> becom</w:t>
      </w:r>
      <w:r w:rsidR="006B43EB">
        <w:rPr>
          <w:rFonts w:ascii="Times New Roman" w:hAnsi="Times New Roman" w:cs="Times New Roman"/>
          <w:sz w:val="24"/>
          <w:szCs w:val="24"/>
        </w:rPr>
        <w:t>ing</w:t>
      </w:r>
      <w:r w:rsidR="002E06FC">
        <w:rPr>
          <w:rFonts w:ascii="Times New Roman" w:hAnsi="Times New Roman" w:cs="Times New Roman"/>
          <w:sz w:val="24"/>
          <w:szCs w:val="24"/>
        </w:rPr>
        <w:t xml:space="preserve"> a CAM professional</w:t>
      </w:r>
      <w:r w:rsidR="000C5209">
        <w:rPr>
          <w:rFonts w:ascii="Times New Roman" w:hAnsi="Times New Roman" w:cs="Times New Roman"/>
          <w:sz w:val="24"/>
          <w:szCs w:val="24"/>
        </w:rPr>
        <w:t>,</w:t>
      </w:r>
      <w:r w:rsidR="002E06FC">
        <w:rPr>
          <w:rFonts w:ascii="Times New Roman" w:hAnsi="Times New Roman" w:cs="Times New Roman"/>
          <w:sz w:val="24"/>
          <w:szCs w:val="24"/>
        </w:rPr>
        <w:t xml:space="preserve"> </w:t>
      </w:r>
      <w:r w:rsidR="006D2E5C">
        <w:rPr>
          <w:rFonts w:ascii="Times New Roman" w:hAnsi="Times New Roman" w:cs="Times New Roman"/>
          <w:sz w:val="24"/>
          <w:szCs w:val="24"/>
        </w:rPr>
        <w:t>which involve</w:t>
      </w:r>
      <w:r w:rsidR="005726DD">
        <w:rPr>
          <w:rFonts w:ascii="Times New Roman" w:hAnsi="Times New Roman" w:cs="Times New Roman"/>
          <w:sz w:val="24"/>
          <w:szCs w:val="24"/>
        </w:rPr>
        <w:t xml:space="preserve"> </w:t>
      </w:r>
      <w:r w:rsidR="002D3D43">
        <w:rPr>
          <w:rFonts w:ascii="Times New Roman" w:hAnsi="Times New Roman" w:cs="Times New Roman"/>
          <w:sz w:val="24"/>
          <w:szCs w:val="24"/>
        </w:rPr>
        <w:t>completi</w:t>
      </w:r>
      <w:r w:rsidR="006D2E5C">
        <w:rPr>
          <w:rFonts w:ascii="Times New Roman" w:hAnsi="Times New Roman" w:cs="Times New Roman"/>
          <w:sz w:val="24"/>
          <w:szCs w:val="24"/>
        </w:rPr>
        <w:t>on of</w:t>
      </w:r>
      <w:r w:rsidR="002D3D43">
        <w:rPr>
          <w:rFonts w:ascii="Times New Roman" w:hAnsi="Times New Roman" w:cs="Times New Roman"/>
          <w:sz w:val="24"/>
          <w:szCs w:val="24"/>
        </w:rPr>
        <w:t xml:space="preserve"> a</w:t>
      </w:r>
      <w:r w:rsidR="002E06FC">
        <w:rPr>
          <w:rFonts w:ascii="Times New Roman" w:hAnsi="Times New Roman" w:cs="Times New Roman"/>
          <w:sz w:val="24"/>
          <w:szCs w:val="24"/>
        </w:rPr>
        <w:t xml:space="preserve"> </w:t>
      </w:r>
      <w:r w:rsidR="000C5209">
        <w:rPr>
          <w:rFonts w:ascii="Times New Roman" w:hAnsi="Times New Roman" w:cs="Times New Roman"/>
          <w:sz w:val="24"/>
          <w:szCs w:val="24"/>
        </w:rPr>
        <w:t xml:space="preserve">four year higher education </w:t>
      </w:r>
      <w:r w:rsidR="002E06FC">
        <w:rPr>
          <w:rFonts w:ascii="Times New Roman" w:hAnsi="Times New Roman" w:cs="Times New Roman"/>
          <w:sz w:val="24"/>
          <w:szCs w:val="24"/>
        </w:rPr>
        <w:t>degree</w:t>
      </w:r>
      <w:r w:rsidR="000C5209">
        <w:rPr>
          <w:rFonts w:ascii="Times New Roman" w:hAnsi="Times New Roman" w:cs="Times New Roman"/>
          <w:sz w:val="24"/>
          <w:szCs w:val="24"/>
        </w:rPr>
        <w:t>.</w:t>
      </w:r>
    </w:p>
    <w:p w:rsidR="008213A3" w:rsidRDefault="008213A3" w:rsidP="002D2AB8">
      <w:pPr>
        <w:widowControl w:val="0"/>
        <w:spacing w:after="0" w:line="480" w:lineRule="auto"/>
        <w:jc w:val="both"/>
        <w:rPr>
          <w:rFonts w:ascii="Times New Roman" w:hAnsi="Times New Roman" w:cs="Times New Roman"/>
          <w:sz w:val="24"/>
          <w:szCs w:val="24"/>
        </w:rPr>
      </w:pPr>
    </w:p>
    <w:p w:rsidR="008213A3" w:rsidRPr="002D3D43" w:rsidRDefault="007C67FF" w:rsidP="008213A3">
      <w:pPr>
        <w:widowControl w:val="0"/>
        <w:spacing w:after="0" w:line="240" w:lineRule="auto"/>
        <w:jc w:val="both"/>
        <w:rPr>
          <w:rFonts w:ascii="Times New Roman" w:hAnsi="Times New Roman" w:cs="Times New Roman"/>
          <w:b/>
        </w:rPr>
      </w:pPr>
      <w:r w:rsidRPr="007C67FF">
        <w:rPr>
          <w:rFonts w:ascii="Times New Roman" w:eastAsia="Times New Roman" w:hAnsi="Times New Roman" w:cs="Times New Roman"/>
          <w:b/>
          <w:bCs/>
        </w:rPr>
        <w:lastRenderedPageBreak/>
        <w:t xml:space="preserve">Table 6. The main governmental and political activities between 2014 and 2015 </w:t>
      </w:r>
    </w:p>
    <w:tbl>
      <w:tblPr>
        <w:tblW w:w="9072" w:type="dxa"/>
        <w:tblInd w:w="-5" w:type="dxa"/>
        <w:tblBorders>
          <w:top w:val="single" w:sz="18" w:space="0" w:color="auto"/>
          <w:left w:val="single" w:sz="4" w:space="0" w:color="auto"/>
          <w:insideH w:val="single" w:sz="4" w:space="0" w:color="auto"/>
          <w:insideV w:val="single" w:sz="4" w:space="0" w:color="auto"/>
        </w:tblBorders>
        <w:tblLook w:val="01E0"/>
      </w:tblPr>
      <w:tblGrid>
        <w:gridCol w:w="2381"/>
        <w:gridCol w:w="6691"/>
      </w:tblGrid>
      <w:tr w:rsidR="008213A3" w:rsidRPr="00421F05" w:rsidTr="004F0F7C">
        <w:tc>
          <w:tcPr>
            <w:tcW w:w="2381" w:type="dxa"/>
            <w:vAlign w:val="center"/>
          </w:tcPr>
          <w:p w:rsidR="008213A3"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8</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October 2014</w:t>
            </w:r>
          </w:p>
        </w:tc>
        <w:tc>
          <w:tcPr>
            <w:tcW w:w="6691" w:type="dxa"/>
          </w:tcPr>
          <w:p w:rsidR="008213A3" w:rsidRPr="00421F05" w:rsidRDefault="008213A3" w:rsidP="00B17158">
            <w:pPr>
              <w:spacing w:after="0" w:line="240" w:lineRule="auto"/>
              <w:rPr>
                <w:rFonts w:ascii="Times New Roman" w:hAnsi="Times New Roman" w:cs="Times New Roman"/>
                <w:sz w:val="24"/>
                <w:szCs w:val="24"/>
              </w:rPr>
            </w:pPr>
            <w:r w:rsidRPr="00421F05">
              <w:rPr>
                <w:rFonts w:ascii="Times New Roman" w:hAnsi="Times New Roman" w:cs="Times New Roman"/>
                <w:sz w:val="24"/>
                <w:szCs w:val="24"/>
              </w:rPr>
              <w:t xml:space="preserve">The </w:t>
            </w:r>
            <w:r>
              <w:rPr>
                <w:rFonts w:ascii="Times New Roman" w:hAnsi="Times New Roman" w:cs="Times New Roman"/>
                <w:sz w:val="24"/>
                <w:szCs w:val="24"/>
              </w:rPr>
              <w:t xml:space="preserve">competencies of CAM are </w:t>
            </w:r>
            <w:r w:rsidR="002650C9">
              <w:rPr>
                <w:rFonts w:ascii="Times New Roman" w:hAnsi="Times New Roman" w:cs="Times New Roman"/>
                <w:sz w:val="24"/>
                <w:szCs w:val="24"/>
              </w:rPr>
              <w:t>‘</w:t>
            </w:r>
            <w:r>
              <w:rPr>
                <w:rFonts w:ascii="Times New Roman" w:hAnsi="Times New Roman" w:cs="Times New Roman"/>
                <w:sz w:val="24"/>
                <w:szCs w:val="24"/>
              </w:rPr>
              <w:t xml:space="preserve">set </w:t>
            </w:r>
            <w:r w:rsidRPr="0073225D">
              <w:rPr>
                <w:rFonts w:ascii="Times New Roman" w:hAnsi="Times New Roman" w:cs="Times New Roman"/>
                <w:sz w:val="24"/>
                <w:szCs w:val="24"/>
              </w:rPr>
              <w:t>up</w:t>
            </w:r>
            <w:r w:rsidR="002650C9">
              <w:rPr>
                <w:rFonts w:ascii="Times New Roman" w:hAnsi="Times New Roman" w:cs="Times New Roman"/>
                <w:sz w:val="24"/>
                <w:szCs w:val="24"/>
              </w:rPr>
              <w:t>’</w:t>
            </w:r>
            <w:r w:rsidRPr="0073225D">
              <w:rPr>
                <w:rFonts w:ascii="Times New Roman" w:hAnsi="Times New Roman" w:cs="Times New Roman"/>
                <w:sz w:val="24"/>
                <w:szCs w:val="24"/>
              </w:rPr>
              <w:t xml:space="preserve"> (</w:t>
            </w:r>
            <w:proofErr w:type="spellStart"/>
            <w:r w:rsidRPr="0073225D">
              <w:rPr>
                <w:rStyle w:val="Strong"/>
                <w:rFonts w:ascii="Times New Roman" w:hAnsi="Times New Roman"/>
                <w:b w:val="0"/>
                <w:sz w:val="24"/>
                <w:szCs w:val="24"/>
              </w:rPr>
              <w:t>Portarias</w:t>
            </w:r>
            <w:proofErr w:type="spellEnd"/>
            <w:r w:rsidRPr="0073225D">
              <w:rPr>
                <w:rStyle w:val="Strong"/>
                <w:rFonts w:ascii="Times New Roman" w:hAnsi="Times New Roman"/>
                <w:b w:val="0"/>
                <w:sz w:val="24"/>
                <w:szCs w:val="24"/>
              </w:rPr>
              <w:t xml:space="preserve"> </w:t>
            </w:r>
            <w:r w:rsidRPr="0073225D">
              <w:rPr>
                <w:rFonts w:ascii="Times New Roman" w:hAnsi="Times New Roman" w:cs="Times New Roman"/>
                <w:sz w:val="24"/>
                <w:szCs w:val="24"/>
              </w:rPr>
              <w:t>n</w:t>
            </w:r>
            <w:r w:rsidRPr="0073225D">
              <w:rPr>
                <w:rFonts w:ascii="Times New Roman" w:hAnsi="Times New Roman" w:cs="Times New Roman"/>
                <w:sz w:val="24"/>
                <w:szCs w:val="24"/>
                <w:vertAlign w:val="superscript"/>
              </w:rPr>
              <w:t>o</w:t>
            </w:r>
            <w:r>
              <w:rPr>
                <w:rStyle w:val="Strong"/>
                <w:rFonts w:ascii="Times New Roman" w:hAnsi="Times New Roman"/>
                <w:b w:val="0"/>
                <w:sz w:val="24"/>
                <w:szCs w:val="24"/>
              </w:rPr>
              <w:t xml:space="preserve"> 207</w:t>
            </w:r>
            <w:r w:rsidRPr="0073225D">
              <w:rPr>
                <w:rStyle w:val="Strong"/>
                <w:rFonts w:ascii="Times New Roman" w:hAnsi="Times New Roman"/>
                <w:b w:val="0"/>
                <w:sz w:val="24"/>
                <w:szCs w:val="24"/>
              </w:rPr>
              <w:t>-</w:t>
            </w:r>
            <w:r>
              <w:rPr>
                <w:rStyle w:val="Strong"/>
                <w:rFonts w:ascii="Times New Roman" w:hAnsi="Times New Roman"/>
                <w:b w:val="0"/>
                <w:sz w:val="24"/>
                <w:szCs w:val="24"/>
              </w:rPr>
              <w:t xml:space="preserve">A, </w:t>
            </w:r>
            <w:r w:rsidRPr="0073225D">
              <w:rPr>
                <w:rStyle w:val="Strong"/>
                <w:rFonts w:ascii="Times New Roman" w:hAnsi="Times New Roman"/>
                <w:b w:val="0"/>
                <w:sz w:val="24"/>
                <w:szCs w:val="24"/>
              </w:rPr>
              <w:t>B, C, D, E, F</w:t>
            </w:r>
            <w:r>
              <w:rPr>
                <w:rStyle w:val="Strong"/>
                <w:rFonts w:ascii="Times New Roman" w:hAnsi="Times New Roman"/>
                <w:b w:val="0"/>
                <w:sz w:val="24"/>
                <w:szCs w:val="24"/>
              </w:rPr>
              <w:t>, G</w:t>
            </w:r>
            <w:r w:rsidRPr="0073225D">
              <w:rPr>
                <w:rStyle w:val="Strong"/>
                <w:rFonts w:ascii="Times New Roman" w:hAnsi="Times New Roman"/>
                <w:b w:val="0"/>
                <w:sz w:val="24"/>
                <w:szCs w:val="24"/>
              </w:rPr>
              <w:t>/201</w:t>
            </w:r>
            <w:r>
              <w:rPr>
                <w:rStyle w:val="Strong"/>
                <w:rFonts w:ascii="Times New Roman" w:hAnsi="Times New Roman"/>
                <w:b w:val="0"/>
                <w:sz w:val="24"/>
                <w:szCs w:val="24"/>
              </w:rPr>
              <w:t>4</w:t>
            </w:r>
            <w:r w:rsidRPr="0073225D">
              <w:rPr>
                <w:rFonts w:ascii="Times New Roman" w:hAnsi="Times New Roman" w:cs="Times New Roman"/>
                <w:sz w:val="24"/>
                <w:szCs w:val="24"/>
              </w:rPr>
              <w:t>)</w:t>
            </w:r>
          </w:p>
        </w:tc>
      </w:tr>
      <w:tr w:rsidR="008213A3" w:rsidRPr="00421F05" w:rsidTr="004F0F7C">
        <w:tc>
          <w:tcPr>
            <w:tcW w:w="2381" w:type="dxa"/>
            <w:tcBorders>
              <w:top w:val="single" w:sz="4" w:space="0" w:color="auto"/>
              <w:bottom w:val="single" w:sz="4" w:space="0" w:color="auto"/>
            </w:tcBorders>
            <w:vAlign w:val="center"/>
          </w:tcPr>
          <w:p w:rsidR="008213A3" w:rsidRPr="00421F05" w:rsidRDefault="007C67FF" w:rsidP="00B17158">
            <w:pPr>
              <w:spacing w:after="0" w:line="240" w:lineRule="auto"/>
              <w:rPr>
                <w:rFonts w:ascii="Times New Roman" w:hAnsi="Times New Roman" w:cs="Times New Roman"/>
                <w:sz w:val="24"/>
                <w:szCs w:val="24"/>
              </w:rPr>
            </w:pPr>
            <w:r w:rsidRPr="007C67FF">
              <w:rPr>
                <w:rFonts w:ascii="Times New Roman" w:eastAsia="Times New Roman" w:hAnsi="Times New Roman" w:cs="Times New Roman"/>
                <w:sz w:val="24"/>
                <w:szCs w:val="24"/>
              </w:rPr>
              <w:t>5</w:t>
            </w:r>
            <w:r w:rsidRPr="007C67FF">
              <w:rPr>
                <w:rFonts w:ascii="Times New Roman" w:eastAsia="Times New Roman" w:hAnsi="Times New Roman" w:cs="Times New Roman"/>
                <w:sz w:val="24"/>
                <w:szCs w:val="24"/>
                <w:vertAlign w:val="superscript"/>
              </w:rPr>
              <w:t>th</w:t>
            </w:r>
            <w:r w:rsidRPr="007C67FF">
              <w:rPr>
                <w:rFonts w:ascii="Times New Roman" w:eastAsia="Times New Roman" w:hAnsi="Times New Roman" w:cs="Times New Roman"/>
                <w:sz w:val="24"/>
                <w:szCs w:val="24"/>
              </w:rPr>
              <w:t xml:space="preserve"> June 2015</w:t>
            </w:r>
          </w:p>
        </w:tc>
        <w:tc>
          <w:tcPr>
            <w:tcW w:w="6691" w:type="dxa"/>
            <w:tcBorders>
              <w:top w:val="single" w:sz="4" w:space="0" w:color="auto"/>
              <w:bottom w:val="single" w:sz="4" w:space="0" w:color="auto"/>
            </w:tcBorders>
          </w:tcPr>
          <w:p w:rsidR="008213A3" w:rsidRPr="0073225D" w:rsidRDefault="008213A3" w:rsidP="006D2E5C">
            <w:pPr>
              <w:spacing w:after="0" w:line="240" w:lineRule="auto"/>
              <w:rPr>
                <w:rFonts w:ascii="Times New Roman" w:hAnsi="Times New Roman" w:cs="Times New Roman"/>
                <w:sz w:val="24"/>
                <w:szCs w:val="24"/>
              </w:rPr>
            </w:pPr>
            <w:r w:rsidRPr="0073225D">
              <w:rPr>
                <w:rFonts w:ascii="Times New Roman" w:hAnsi="Times New Roman" w:cs="Times New Roman"/>
                <w:sz w:val="24"/>
                <w:szCs w:val="24"/>
              </w:rPr>
              <w:t xml:space="preserve">The </w:t>
            </w:r>
            <w:r>
              <w:rPr>
                <w:rFonts w:ascii="Times New Roman" w:hAnsi="Times New Roman" w:cs="Times New Roman"/>
                <w:sz w:val="24"/>
                <w:szCs w:val="24"/>
              </w:rPr>
              <w:t>educational standards</w:t>
            </w:r>
            <w:r w:rsidRPr="0073225D">
              <w:rPr>
                <w:rFonts w:ascii="Times New Roman" w:hAnsi="Times New Roman" w:cs="Times New Roman"/>
                <w:sz w:val="24"/>
                <w:szCs w:val="24"/>
              </w:rPr>
              <w:t xml:space="preserve"> </w:t>
            </w:r>
            <w:r w:rsidR="006D2E5C">
              <w:rPr>
                <w:rFonts w:ascii="Times New Roman" w:hAnsi="Times New Roman" w:cs="Times New Roman"/>
                <w:sz w:val="24"/>
                <w:szCs w:val="24"/>
              </w:rPr>
              <w:t>for</w:t>
            </w:r>
            <w:r w:rsidRPr="0073225D">
              <w:rPr>
                <w:rFonts w:ascii="Times New Roman" w:hAnsi="Times New Roman" w:cs="Times New Roman"/>
                <w:sz w:val="24"/>
                <w:szCs w:val="24"/>
              </w:rPr>
              <w:t xml:space="preserve"> acupuncture, osteopathy, chiropractic, </w:t>
            </w:r>
            <w:proofErr w:type="spellStart"/>
            <w:r w:rsidR="002650C9">
              <w:rPr>
                <w:rFonts w:ascii="Times New Roman" w:hAnsi="Times New Roman" w:cs="Times New Roman"/>
                <w:sz w:val="24"/>
                <w:szCs w:val="24"/>
              </w:rPr>
              <w:t>phy</w:t>
            </w:r>
            <w:r w:rsidRPr="0073225D">
              <w:rPr>
                <w:rFonts w:ascii="Times New Roman" w:hAnsi="Times New Roman" w:cs="Times New Roman"/>
                <w:sz w:val="24"/>
                <w:szCs w:val="24"/>
              </w:rPr>
              <w:t>totherapy</w:t>
            </w:r>
            <w:proofErr w:type="spellEnd"/>
            <w:r w:rsidRPr="0073225D">
              <w:rPr>
                <w:rFonts w:ascii="Times New Roman" w:hAnsi="Times New Roman" w:cs="Times New Roman"/>
                <w:sz w:val="24"/>
                <w:szCs w:val="24"/>
              </w:rPr>
              <w:t xml:space="preserve"> and naturopathy are </w:t>
            </w:r>
            <w:r w:rsidR="002650C9">
              <w:rPr>
                <w:rFonts w:ascii="Times New Roman" w:hAnsi="Times New Roman" w:cs="Times New Roman"/>
                <w:sz w:val="24"/>
                <w:szCs w:val="24"/>
              </w:rPr>
              <w:t>established</w:t>
            </w:r>
            <w:r w:rsidRPr="0073225D">
              <w:rPr>
                <w:rFonts w:ascii="Times New Roman" w:hAnsi="Times New Roman" w:cs="Times New Roman"/>
                <w:sz w:val="24"/>
                <w:szCs w:val="24"/>
              </w:rPr>
              <w:t xml:space="preserve"> (</w:t>
            </w:r>
            <w:proofErr w:type="spellStart"/>
            <w:r w:rsidRPr="0073225D">
              <w:rPr>
                <w:rStyle w:val="Strong"/>
                <w:rFonts w:ascii="Times New Roman" w:hAnsi="Times New Roman"/>
                <w:b w:val="0"/>
                <w:sz w:val="24"/>
                <w:szCs w:val="24"/>
              </w:rPr>
              <w:t>Portarias</w:t>
            </w:r>
            <w:proofErr w:type="spellEnd"/>
            <w:r w:rsidRPr="0073225D">
              <w:rPr>
                <w:rStyle w:val="Strong"/>
                <w:rFonts w:ascii="Times New Roman" w:hAnsi="Times New Roman"/>
                <w:b w:val="0"/>
                <w:sz w:val="24"/>
                <w:szCs w:val="24"/>
              </w:rPr>
              <w:t xml:space="preserve"> </w:t>
            </w:r>
            <w:r w:rsidRPr="0073225D">
              <w:rPr>
                <w:rFonts w:ascii="Times New Roman" w:hAnsi="Times New Roman" w:cs="Times New Roman"/>
                <w:sz w:val="24"/>
                <w:szCs w:val="24"/>
              </w:rPr>
              <w:t>n</w:t>
            </w:r>
            <w:r w:rsidRPr="0073225D">
              <w:rPr>
                <w:rFonts w:ascii="Times New Roman" w:hAnsi="Times New Roman" w:cs="Times New Roman"/>
                <w:sz w:val="24"/>
                <w:szCs w:val="24"/>
                <w:vertAlign w:val="superscript"/>
              </w:rPr>
              <w:t>o</w:t>
            </w:r>
            <w:r w:rsidRPr="0073225D">
              <w:rPr>
                <w:rStyle w:val="Strong"/>
                <w:rFonts w:ascii="Times New Roman" w:hAnsi="Times New Roman"/>
                <w:b w:val="0"/>
                <w:sz w:val="24"/>
                <w:szCs w:val="24"/>
              </w:rPr>
              <w:t xml:space="preserve"> 172-B, C, D, E, F/2015</w:t>
            </w:r>
            <w:r w:rsidRPr="0073225D">
              <w:rPr>
                <w:rFonts w:ascii="Times New Roman" w:hAnsi="Times New Roman" w:cs="Times New Roman"/>
                <w:sz w:val="24"/>
                <w:szCs w:val="24"/>
              </w:rPr>
              <w:t>)</w:t>
            </w:r>
          </w:p>
        </w:tc>
      </w:tr>
    </w:tbl>
    <w:p w:rsidR="002D2AB8" w:rsidRDefault="002D2AB8" w:rsidP="003C3F64">
      <w:pPr>
        <w:widowControl w:val="0"/>
        <w:spacing w:after="120" w:line="480" w:lineRule="auto"/>
        <w:jc w:val="both"/>
        <w:outlineLvl w:val="0"/>
        <w:rPr>
          <w:rFonts w:ascii="Times New Roman" w:hAnsi="Times New Roman" w:cs="Times New Roman"/>
          <w:b/>
          <w:sz w:val="24"/>
          <w:szCs w:val="24"/>
        </w:rPr>
      </w:pPr>
      <w:bookmarkStart w:id="0" w:name="_GoBack"/>
      <w:bookmarkEnd w:id="0"/>
    </w:p>
    <w:p w:rsidR="00F56C16" w:rsidRPr="00421F05" w:rsidRDefault="008460CD" w:rsidP="003C3F64">
      <w:pPr>
        <w:widowControl w:val="0"/>
        <w:spacing w:after="12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4. </w:t>
      </w:r>
      <w:r w:rsidR="00F56C16" w:rsidRPr="00421F05">
        <w:rPr>
          <w:rFonts w:ascii="Times New Roman" w:hAnsi="Times New Roman" w:cs="Times New Roman"/>
          <w:b/>
          <w:sz w:val="24"/>
          <w:szCs w:val="24"/>
        </w:rPr>
        <w:t>Discussion</w:t>
      </w:r>
    </w:p>
    <w:p w:rsidR="00B43DF1" w:rsidRPr="00421F05" w:rsidRDefault="00F56C1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This </w:t>
      </w:r>
      <w:r w:rsidR="00A16E01" w:rsidRPr="00421F05">
        <w:rPr>
          <w:rFonts w:ascii="Times New Roman" w:hAnsi="Times New Roman" w:cs="Times New Roman"/>
          <w:sz w:val="24"/>
          <w:szCs w:val="24"/>
        </w:rPr>
        <w:t>paper</w:t>
      </w:r>
      <w:r w:rsidRPr="00421F05">
        <w:rPr>
          <w:rFonts w:ascii="Times New Roman" w:hAnsi="Times New Roman" w:cs="Times New Roman"/>
          <w:sz w:val="24"/>
          <w:szCs w:val="24"/>
        </w:rPr>
        <w:t xml:space="preserve"> </w:t>
      </w:r>
      <w:r w:rsidR="00474669">
        <w:rPr>
          <w:rFonts w:ascii="Times New Roman" w:hAnsi="Times New Roman" w:cs="Times New Roman"/>
          <w:sz w:val="24"/>
          <w:szCs w:val="24"/>
        </w:rPr>
        <w:t xml:space="preserve">has explored (1) the extent to which </w:t>
      </w:r>
      <w:r w:rsidR="001A3B58" w:rsidRPr="00421F05">
        <w:rPr>
          <w:rFonts w:ascii="Times New Roman" w:hAnsi="Times New Roman" w:cs="Times New Roman"/>
          <w:sz w:val="24"/>
          <w:szCs w:val="24"/>
        </w:rPr>
        <w:t xml:space="preserve">CAM practitioners </w:t>
      </w:r>
      <w:r w:rsidR="00474669">
        <w:rPr>
          <w:rFonts w:ascii="Times New Roman" w:hAnsi="Times New Roman" w:cs="Times New Roman"/>
          <w:sz w:val="24"/>
          <w:szCs w:val="24"/>
        </w:rPr>
        <w:t xml:space="preserve">have </w:t>
      </w:r>
      <w:r w:rsidR="001A3B58" w:rsidRPr="00421F05">
        <w:rPr>
          <w:rFonts w:ascii="Times New Roman" w:hAnsi="Times New Roman" w:cs="Times New Roman"/>
          <w:sz w:val="24"/>
          <w:szCs w:val="24"/>
        </w:rPr>
        <w:t>influenced policy-making in Portugal</w:t>
      </w:r>
      <w:r w:rsidR="00ED2458" w:rsidRPr="00421F05">
        <w:rPr>
          <w:rFonts w:ascii="Times New Roman" w:hAnsi="Times New Roman" w:cs="Times New Roman"/>
          <w:sz w:val="24"/>
          <w:szCs w:val="24"/>
        </w:rPr>
        <w:t xml:space="preserve"> and thus acted as a countervailing power</w:t>
      </w:r>
      <w:r w:rsidR="00474669">
        <w:rPr>
          <w:rFonts w:ascii="Times New Roman" w:hAnsi="Times New Roman" w:cs="Times New Roman"/>
          <w:sz w:val="24"/>
          <w:szCs w:val="24"/>
        </w:rPr>
        <w:t>;</w:t>
      </w:r>
      <w:r w:rsidR="001A3B58"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(2) </w:t>
      </w:r>
      <w:r w:rsidR="00474669">
        <w:rPr>
          <w:rFonts w:ascii="Times New Roman" w:hAnsi="Times New Roman" w:cs="Times New Roman"/>
          <w:sz w:val="24"/>
          <w:szCs w:val="24"/>
        </w:rPr>
        <w:t xml:space="preserve">the </w:t>
      </w:r>
      <w:r w:rsidR="005726DD">
        <w:rPr>
          <w:rFonts w:ascii="Times New Roman" w:hAnsi="Times New Roman" w:cs="Times New Roman"/>
          <w:sz w:val="24"/>
          <w:szCs w:val="24"/>
        </w:rPr>
        <w:t xml:space="preserve">degree </w:t>
      </w:r>
      <w:r w:rsidR="00474669">
        <w:rPr>
          <w:rFonts w:ascii="Times New Roman" w:hAnsi="Times New Roman" w:cs="Times New Roman"/>
          <w:sz w:val="24"/>
          <w:szCs w:val="24"/>
        </w:rPr>
        <w:t>to which t</w:t>
      </w:r>
      <w:r w:rsidR="001A3B58" w:rsidRPr="00421F05">
        <w:rPr>
          <w:rFonts w:ascii="Times New Roman" w:hAnsi="Times New Roman" w:cs="Times New Roman"/>
          <w:sz w:val="24"/>
          <w:szCs w:val="24"/>
        </w:rPr>
        <w:t xml:space="preserve">he Portuguese political </w:t>
      </w:r>
      <w:r w:rsidR="005726DD">
        <w:rPr>
          <w:rFonts w:ascii="Times New Roman" w:hAnsi="Times New Roman" w:cs="Times New Roman"/>
          <w:sz w:val="24"/>
          <w:szCs w:val="24"/>
        </w:rPr>
        <w:t>system</w:t>
      </w:r>
      <w:r w:rsidR="005726DD" w:rsidRPr="00421F05">
        <w:rPr>
          <w:rFonts w:ascii="Times New Roman" w:hAnsi="Times New Roman" w:cs="Times New Roman"/>
          <w:sz w:val="24"/>
          <w:szCs w:val="24"/>
        </w:rPr>
        <w:t xml:space="preserve"> </w:t>
      </w:r>
      <w:r w:rsidR="00474669">
        <w:rPr>
          <w:rFonts w:ascii="Times New Roman" w:hAnsi="Times New Roman" w:cs="Times New Roman"/>
          <w:sz w:val="24"/>
          <w:szCs w:val="24"/>
        </w:rPr>
        <w:t xml:space="preserve">has </w:t>
      </w:r>
      <w:r w:rsidR="001A3B58" w:rsidRPr="00421F05">
        <w:rPr>
          <w:rFonts w:ascii="Times New Roman" w:hAnsi="Times New Roman" w:cs="Times New Roman"/>
          <w:sz w:val="24"/>
          <w:szCs w:val="24"/>
        </w:rPr>
        <w:t>sustained CAM practitioners’ attempts to be included in orthodox healthcare</w:t>
      </w:r>
      <w:r w:rsidR="00474669">
        <w:rPr>
          <w:rFonts w:ascii="Times New Roman" w:hAnsi="Times New Roman" w:cs="Times New Roman"/>
          <w:sz w:val="24"/>
          <w:szCs w:val="24"/>
        </w:rPr>
        <w:t>; and</w:t>
      </w:r>
      <w:r w:rsidR="001A3B58" w:rsidRPr="00421F05">
        <w:rPr>
          <w:rFonts w:ascii="Times New Roman" w:hAnsi="Times New Roman" w:cs="Times New Roman"/>
          <w:sz w:val="24"/>
          <w:szCs w:val="24"/>
        </w:rPr>
        <w:t xml:space="preserve"> </w:t>
      </w:r>
      <w:r w:rsidR="00B43DF1" w:rsidRPr="00421F05">
        <w:rPr>
          <w:rFonts w:ascii="Times New Roman" w:hAnsi="Times New Roman" w:cs="Times New Roman"/>
          <w:sz w:val="24"/>
          <w:szCs w:val="24"/>
        </w:rPr>
        <w:t xml:space="preserve">(3) </w:t>
      </w:r>
      <w:r w:rsidR="00E86BFA">
        <w:rPr>
          <w:rFonts w:ascii="Times New Roman" w:hAnsi="Times New Roman" w:cs="Times New Roman"/>
          <w:sz w:val="24"/>
          <w:szCs w:val="24"/>
        </w:rPr>
        <w:t>changes in the medical profession’s</w:t>
      </w:r>
      <w:r w:rsidR="00B43DF1" w:rsidRPr="00421F05">
        <w:rPr>
          <w:rFonts w:ascii="Times New Roman" w:hAnsi="Times New Roman" w:cs="Times New Roman"/>
          <w:sz w:val="24"/>
          <w:szCs w:val="24"/>
        </w:rPr>
        <w:t xml:space="preserve"> position towards CAM</w:t>
      </w:r>
      <w:r w:rsidR="00474669">
        <w:rPr>
          <w:rFonts w:ascii="Times New Roman" w:hAnsi="Times New Roman" w:cs="Times New Roman"/>
          <w:sz w:val="24"/>
          <w:szCs w:val="24"/>
        </w:rPr>
        <w:t xml:space="preserve"> and CAM practitioners.</w:t>
      </w:r>
      <w:r w:rsidR="00B43DF1" w:rsidRPr="00421F05">
        <w:rPr>
          <w:rFonts w:ascii="Times New Roman" w:hAnsi="Times New Roman" w:cs="Times New Roman"/>
          <w:sz w:val="24"/>
          <w:szCs w:val="24"/>
        </w:rPr>
        <w:t xml:space="preserve"> </w:t>
      </w:r>
    </w:p>
    <w:p w:rsidR="005B1637" w:rsidRPr="00421F05" w:rsidRDefault="007C67FF" w:rsidP="003C3F64">
      <w:pPr>
        <w:widowControl w:val="0"/>
        <w:spacing w:line="480" w:lineRule="auto"/>
        <w:jc w:val="both"/>
        <w:rPr>
          <w:rFonts w:ascii="Times New Roman" w:hAnsi="Times New Roman" w:cs="Times New Roman"/>
          <w:sz w:val="24"/>
          <w:szCs w:val="24"/>
        </w:rPr>
      </w:pPr>
      <w:r w:rsidRPr="007C67FF">
        <w:rPr>
          <w:rFonts w:ascii="Times New Roman" w:eastAsia="Times New Roman" w:hAnsi="Times New Roman" w:cs="Times New Roman"/>
          <w:sz w:val="24"/>
          <w:szCs w:val="24"/>
        </w:rPr>
        <w:t>We started by depicting the role of the government as having sow</w:t>
      </w:r>
      <w:r w:rsidR="006B43EB">
        <w:rPr>
          <w:rFonts w:ascii="Times New Roman" w:eastAsia="Times New Roman" w:hAnsi="Times New Roman" w:cs="Times New Roman"/>
          <w:sz w:val="24"/>
          <w:szCs w:val="24"/>
        </w:rPr>
        <w:t>n</w:t>
      </w:r>
      <w:r w:rsidRPr="007C67FF">
        <w:rPr>
          <w:rFonts w:ascii="Times New Roman" w:eastAsia="Times New Roman" w:hAnsi="Times New Roman" w:cs="Times New Roman"/>
          <w:sz w:val="24"/>
          <w:szCs w:val="24"/>
        </w:rPr>
        <w:t xml:space="preserve"> the seeds </w:t>
      </w:r>
      <w:r w:rsidR="006B43EB">
        <w:rPr>
          <w:rFonts w:ascii="Times New Roman" w:eastAsia="Times New Roman" w:hAnsi="Times New Roman" w:cs="Times New Roman"/>
          <w:sz w:val="24"/>
          <w:szCs w:val="24"/>
        </w:rPr>
        <w:t>of</w:t>
      </w:r>
      <w:r w:rsidRPr="007C67FF">
        <w:rPr>
          <w:rFonts w:ascii="Times New Roman" w:eastAsia="Times New Roman" w:hAnsi="Times New Roman" w:cs="Times New Roman"/>
          <w:sz w:val="24"/>
          <w:szCs w:val="24"/>
        </w:rPr>
        <w:t xml:space="preserve"> CAM regulation in the late 1990s </w:t>
      </w:r>
      <w:r w:rsidR="006D2E5C">
        <w:rPr>
          <w:rFonts w:ascii="Times New Roman" w:eastAsia="Times New Roman" w:hAnsi="Times New Roman" w:cs="Times New Roman"/>
          <w:sz w:val="24"/>
          <w:szCs w:val="24"/>
        </w:rPr>
        <w:t>through publication of</w:t>
      </w:r>
      <w:r w:rsidRPr="007C67FF">
        <w:rPr>
          <w:rFonts w:ascii="Times New Roman" w:eastAsia="Times New Roman" w:hAnsi="Times New Roman" w:cs="Times New Roman"/>
          <w:sz w:val="24"/>
          <w:szCs w:val="24"/>
        </w:rPr>
        <w:t xml:space="preserve"> a report showing the need for CAM legislation, following pressure from FENAMAN. This governmental action encouraged unprecedented political interest </w:t>
      </w:r>
      <w:r w:rsidR="006D2E5C">
        <w:rPr>
          <w:rFonts w:ascii="Times New Roman" w:eastAsia="Times New Roman" w:hAnsi="Times New Roman" w:cs="Times New Roman"/>
          <w:sz w:val="24"/>
          <w:szCs w:val="24"/>
        </w:rPr>
        <w:t xml:space="preserve">in </w:t>
      </w:r>
      <w:r w:rsidRPr="007C67FF">
        <w:rPr>
          <w:rFonts w:ascii="Times New Roman" w:eastAsia="Times New Roman" w:hAnsi="Times New Roman" w:cs="Times New Roman"/>
          <w:sz w:val="24"/>
          <w:szCs w:val="24"/>
        </w:rPr>
        <w:t>and contestation over CAM statutory regulation</w:t>
      </w:r>
      <w:r w:rsidR="006D2E5C">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 xml:space="preserve"> and provoked countervailing actions from the political parties, the medical profession and CAM. The findings outlined here suggest that these countervailing actions resulted in the creation of Act 45/2003 which regulated six CAM therapies, later replaced by Act 71/2013, which updated the former and regulated seven CAM therapies. By creating these Acts, the Portuguese state has shown itself to be sympathetic to CAM legitimacy, indicating that CAM’s relationship with the state has clearly changed.</w:t>
      </w:r>
    </w:p>
    <w:p w:rsidR="00C20E86" w:rsidRPr="00421F05" w:rsidRDefault="00C20E86" w:rsidP="003C3F64">
      <w:pPr>
        <w:widowControl w:val="0"/>
        <w:spacing w:line="480" w:lineRule="auto"/>
        <w:jc w:val="both"/>
        <w:rPr>
          <w:rFonts w:ascii="Times New Roman" w:hAnsi="Times New Roman" w:cs="Times New Roman"/>
          <w:sz w:val="24"/>
          <w:szCs w:val="24"/>
        </w:rPr>
      </w:pPr>
      <w:r w:rsidRPr="00421F05">
        <w:rPr>
          <w:rFonts w:ascii="Times New Roman" w:hAnsi="Times New Roman" w:cs="Times New Roman"/>
          <w:sz w:val="24"/>
          <w:szCs w:val="24"/>
        </w:rPr>
        <w:t xml:space="preserve">CAM </w:t>
      </w:r>
      <w:r w:rsidR="008435B0">
        <w:rPr>
          <w:rFonts w:ascii="Times New Roman" w:hAnsi="Times New Roman" w:cs="Times New Roman"/>
          <w:sz w:val="24"/>
          <w:szCs w:val="24"/>
        </w:rPr>
        <w:t>practitioners have</w:t>
      </w:r>
      <w:r w:rsidR="008435B0" w:rsidRPr="00421F05">
        <w:rPr>
          <w:rFonts w:ascii="Times New Roman" w:hAnsi="Times New Roman" w:cs="Times New Roman"/>
          <w:sz w:val="24"/>
          <w:szCs w:val="24"/>
        </w:rPr>
        <w:t xml:space="preserve"> </w:t>
      </w:r>
      <w:r w:rsidRPr="00421F05">
        <w:rPr>
          <w:rFonts w:ascii="Times New Roman" w:hAnsi="Times New Roman" w:cs="Times New Roman"/>
          <w:sz w:val="24"/>
          <w:szCs w:val="24"/>
        </w:rPr>
        <w:t xml:space="preserve">acted as a </w:t>
      </w:r>
      <w:r w:rsidR="001F6151">
        <w:rPr>
          <w:rFonts w:ascii="Times New Roman" w:hAnsi="Times New Roman" w:cs="Times New Roman"/>
          <w:sz w:val="24"/>
          <w:szCs w:val="24"/>
        </w:rPr>
        <w:t xml:space="preserve">source of power and a </w:t>
      </w:r>
      <w:r w:rsidRPr="00421F05">
        <w:rPr>
          <w:rFonts w:ascii="Times New Roman" w:hAnsi="Times New Roman" w:cs="Times New Roman"/>
          <w:sz w:val="24"/>
          <w:szCs w:val="24"/>
        </w:rPr>
        <w:t xml:space="preserve">countervailing </w:t>
      </w:r>
      <w:r w:rsidR="003E023A">
        <w:rPr>
          <w:rFonts w:ascii="Times New Roman" w:hAnsi="Times New Roman" w:cs="Times New Roman"/>
          <w:sz w:val="24"/>
          <w:szCs w:val="24"/>
        </w:rPr>
        <w:t>force</w:t>
      </w:r>
      <w:r w:rsidRPr="00421F05">
        <w:rPr>
          <w:rFonts w:ascii="Times New Roman" w:hAnsi="Times New Roman" w:cs="Times New Roman"/>
          <w:sz w:val="24"/>
          <w:szCs w:val="24"/>
        </w:rPr>
        <w:t xml:space="preserve"> </w:t>
      </w:r>
      <w:r w:rsidR="00142DFB">
        <w:rPr>
          <w:rFonts w:ascii="Times New Roman" w:hAnsi="Times New Roman" w:cs="Times New Roman"/>
          <w:sz w:val="24"/>
          <w:szCs w:val="24"/>
        </w:rPr>
        <w:t xml:space="preserve">in relation to the medical profession and the state, </w:t>
      </w:r>
      <w:r w:rsidRPr="00421F05">
        <w:rPr>
          <w:rFonts w:ascii="Times New Roman" w:hAnsi="Times New Roman" w:cs="Times New Roman"/>
          <w:sz w:val="24"/>
          <w:szCs w:val="24"/>
        </w:rPr>
        <w:t xml:space="preserve">in that </w:t>
      </w:r>
      <w:r w:rsidR="008435B0">
        <w:rPr>
          <w:rFonts w:ascii="Times New Roman" w:hAnsi="Times New Roman" w:cs="Times New Roman"/>
          <w:sz w:val="24"/>
          <w:szCs w:val="24"/>
        </w:rPr>
        <w:t>they have</w:t>
      </w:r>
      <w:r w:rsidRPr="00421F05">
        <w:rPr>
          <w:rFonts w:ascii="Times New Roman" w:hAnsi="Times New Roman" w:cs="Times New Roman"/>
          <w:sz w:val="24"/>
          <w:szCs w:val="24"/>
        </w:rPr>
        <w:t xml:space="preserve"> </w:t>
      </w:r>
      <w:r w:rsidR="006D2E5C">
        <w:rPr>
          <w:rFonts w:ascii="Times New Roman" w:hAnsi="Times New Roman" w:cs="Times New Roman"/>
          <w:sz w:val="24"/>
          <w:szCs w:val="24"/>
        </w:rPr>
        <w:t>demonstrated</w:t>
      </w:r>
      <w:r w:rsidRPr="00421F05">
        <w:rPr>
          <w:rFonts w:ascii="Times New Roman" w:hAnsi="Times New Roman" w:cs="Times New Roman"/>
          <w:sz w:val="24"/>
          <w:szCs w:val="24"/>
        </w:rPr>
        <w:t xml:space="preserve"> significant influence on </w:t>
      </w:r>
      <w:r w:rsidR="00AA4DBA">
        <w:rPr>
          <w:rFonts w:ascii="Times New Roman" w:hAnsi="Times New Roman" w:cs="Times New Roman"/>
          <w:sz w:val="24"/>
          <w:szCs w:val="24"/>
        </w:rPr>
        <w:t xml:space="preserve">the </w:t>
      </w:r>
      <w:r w:rsidRPr="00421F05">
        <w:rPr>
          <w:rFonts w:ascii="Times New Roman" w:hAnsi="Times New Roman" w:cs="Times New Roman"/>
          <w:sz w:val="24"/>
          <w:szCs w:val="24"/>
        </w:rPr>
        <w:t xml:space="preserve">policy-making process. The New Act 71/2013, although calling for a scientific model of CAM, is sympathetic to CAM practitioners. It </w:t>
      </w:r>
      <w:r w:rsidR="00166EE4">
        <w:rPr>
          <w:rFonts w:ascii="Times New Roman" w:hAnsi="Times New Roman" w:cs="Times New Roman"/>
          <w:sz w:val="24"/>
          <w:szCs w:val="24"/>
        </w:rPr>
        <w:t xml:space="preserve">has </w:t>
      </w:r>
      <w:r w:rsidR="00B06503">
        <w:rPr>
          <w:rFonts w:ascii="Times New Roman" w:hAnsi="Times New Roman" w:cs="Times New Roman"/>
          <w:sz w:val="24"/>
          <w:szCs w:val="24"/>
        </w:rPr>
        <w:t>legitimised</w:t>
      </w:r>
      <w:r w:rsidR="00B06503" w:rsidRPr="00421F05">
        <w:rPr>
          <w:rFonts w:ascii="Times New Roman" w:hAnsi="Times New Roman" w:cs="Times New Roman"/>
          <w:sz w:val="24"/>
          <w:szCs w:val="24"/>
        </w:rPr>
        <w:t xml:space="preserve"> CAM’s</w:t>
      </w:r>
      <w:r w:rsidR="00166EE4">
        <w:rPr>
          <w:rFonts w:ascii="Times New Roman" w:hAnsi="Times New Roman" w:cs="Times New Roman"/>
          <w:sz w:val="24"/>
          <w:szCs w:val="24"/>
        </w:rPr>
        <w:t xml:space="preserve"> quest for</w:t>
      </w:r>
      <w:r w:rsidRPr="00421F05">
        <w:rPr>
          <w:rFonts w:ascii="Times New Roman" w:hAnsi="Times New Roman" w:cs="Times New Roman"/>
          <w:sz w:val="24"/>
          <w:szCs w:val="24"/>
        </w:rPr>
        <w:t xml:space="preserve"> </w:t>
      </w:r>
      <w:r w:rsidR="00E40171">
        <w:rPr>
          <w:rFonts w:ascii="Times New Roman" w:hAnsi="Times New Roman" w:cs="Times New Roman"/>
          <w:sz w:val="24"/>
          <w:szCs w:val="24"/>
        </w:rPr>
        <w:t xml:space="preserve">professional </w:t>
      </w:r>
      <w:r w:rsidRPr="00421F05">
        <w:rPr>
          <w:rFonts w:ascii="Times New Roman" w:hAnsi="Times New Roman" w:cs="Times New Roman"/>
          <w:sz w:val="24"/>
          <w:szCs w:val="24"/>
        </w:rPr>
        <w:lastRenderedPageBreak/>
        <w:t xml:space="preserve">autonomy </w:t>
      </w:r>
      <w:r w:rsidR="00166EE4">
        <w:rPr>
          <w:rFonts w:ascii="Times New Roman" w:hAnsi="Times New Roman" w:cs="Times New Roman"/>
          <w:sz w:val="24"/>
          <w:szCs w:val="24"/>
        </w:rPr>
        <w:t>as long as it complies</w:t>
      </w:r>
      <w:r w:rsidR="00166EE4" w:rsidRPr="00421F05">
        <w:rPr>
          <w:rFonts w:ascii="Times New Roman" w:hAnsi="Times New Roman" w:cs="Times New Roman"/>
          <w:sz w:val="24"/>
          <w:szCs w:val="24"/>
        </w:rPr>
        <w:t xml:space="preserve"> with the standards of a ‘profession’ by seeking </w:t>
      </w:r>
      <w:proofErr w:type="spellStart"/>
      <w:r w:rsidR="00166EE4" w:rsidRPr="00421F05">
        <w:rPr>
          <w:rFonts w:ascii="Times New Roman" w:hAnsi="Times New Roman" w:cs="Times New Roman"/>
          <w:sz w:val="24"/>
          <w:szCs w:val="24"/>
        </w:rPr>
        <w:t>professio</w:t>
      </w:r>
      <w:r w:rsidR="00166EE4">
        <w:rPr>
          <w:rFonts w:ascii="Times New Roman" w:hAnsi="Times New Roman" w:cs="Times New Roman"/>
          <w:sz w:val="24"/>
          <w:szCs w:val="24"/>
        </w:rPr>
        <w:t>nalisation</w:t>
      </w:r>
      <w:proofErr w:type="spellEnd"/>
      <w:r w:rsidR="00166EE4">
        <w:rPr>
          <w:rFonts w:ascii="Times New Roman" w:hAnsi="Times New Roman" w:cs="Times New Roman"/>
          <w:sz w:val="24"/>
          <w:szCs w:val="24"/>
        </w:rPr>
        <w:t xml:space="preserve">, </w:t>
      </w:r>
      <w:r w:rsidRPr="00421F05">
        <w:rPr>
          <w:rFonts w:ascii="Times New Roman" w:hAnsi="Times New Roman" w:cs="Times New Roman"/>
          <w:sz w:val="24"/>
          <w:szCs w:val="24"/>
        </w:rPr>
        <w:t xml:space="preserve">and </w:t>
      </w:r>
      <w:r w:rsidR="00166EE4">
        <w:rPr>
          <w:rFonts w:ascii="Times New Roman" w:hAnsi="Times New Roman" w:cs="Times New Roman"/>
          <w:sz w:val="24"/>
          <w:szCs w:val="24"/>
        </w:rPr>
        <w:t>has</w:t>
      </w:r>
      <w:r w:rsidR="00166EE4" w:rsidRPr="00421F05">
        <w:rPr>
          <w:rFonts w:ascii="Times New Roman" w:hAnsi="Times New Roman" w:cs="Times New Roman"/>
          <w:sz w:val="24"/>
          <w:szCs w:val="24"/>
        </w:rPr>
        <w:t xml:space="preserve"> </w:t>
      </w:r>
      <w:r w:rsidRPr="00421F05">
        <w:rPr>
          <w:rFonts w:ascii="Times New Roman" w:hAnsi="Times New Roman" w:cs="Times New Roman"/>
          <w:sz w:val="24"/>
          <w:szCs w:val="24"/>
        </w:rPr>
        <w:t>not restrict</w:t>
      </w:r>
      <w:r w:rsidR="00166EE4">
        <w:rPr>
          <w:rFonts w:ascii="Times New Roman" w:hAnsi="Times New Roman" w:cs="Times New Roman"/>
          <w:sz w:val="24"/>
          <w:szCs w:val="24"/>
        </w:rPr>
        <w:t>ed</w:t>
      </w:r>
      <w:r w:rsidRPr="00421F05">
        <w:rPr>
          <w:rFonts w:ascii="Times New Roman" w:hAnsi="Times New Roman" w:cs="Times New Roman"/>
          <w:sz w:val="24"/>
          <w:szCs w:val="24"/>
        </w:rPr>
        <w:t xml:space="preserve"> the practice of CAM to the medical professi</w:t>
      </w:r>
      <w:r w:rsidR="00A75345">
        <w:rPr>
          <w:rFonts w:ascii="Times New Roman" w:hAnsi="Times New Roman" w:cs="Times New Roman"/>
          <w:sz w:val="24"/>
          <w:szCs w:val="24"/>
        </w:rPr>
        <w:t>on</w:t>
      </w:r>
      <w:r w:rsidR="00166EE4">
        <w:rPr>
          <w:rFonts w:ascii="Times New Roman" w:hAnsi="Times New Roman" w:cs="Times New Roman"/>
          <w:sz w:val="24"/>
          <w:szCs w:val="24"/>
        </w:rPr>
        <w:t>, as the latter wished</w:t>
      </w:r>
      <w:r w:rsidR="00A75345">
        <w:rPr>
          <w:rFonts w:ascii="Times New Roman" w:hAnsi="Times New Roman" w:cs="Times New Roman"/>
          <w:sz w:val="24"/>
          <w:szCs w:val="24"/>
        </w:rPr>
        <w:t xml:space="preserve">. </w:t>
      </w:r>
      <w:r w:rsidR="00E86BFA">
        <w:rPr>
          <w:rFonts w:ascii="Times New Roman" w:hAnsi="Times New Roman" w:cs="Times New Roman"/>
          <w:sz w:val="24"/>
          <w:szCs w:val="24"/>
        </w:rPr>
        <w:t xml:space="preserve">Furthermore, if this statutory regulation </w:t>
      </w:r>
      <w:r w:rsidR="00166EE4">
        <w:rPr>
          <w:rFonts w:ascii="Times New Roman" w:hAnsi="Times New Roman" w:cs="Times New Roman"/>
          <w:sz w:val="24"/>
          <w:szCs w:val="24"/>
        </w:rPr>
        <w:t>is completed in the near future</w:t>
      </w:r>
      <w:r w:rsidR="00E86BFA">
        <w:rPr>
          <w:rFonts w:ascii="Times New Roman" w:hAnsi="Times New Roman" w:cs="Times New Roman"/>
          <w:sz w:val="24"/>
          <w:szCs w:val="24"/>
        </w:rPr>
        <w:t xml:space="preserve">, Portugal will be at the forefront of CAM regulation in comparison </w:t>
      </w:r>
      <w:r w:rsidR="00166EE4">
        <w:rPr>
          <w:rFonts w:ascii="Times New Roman" w:hAnsi="Times New Roman" w:cs="Times New Roman"/>
          <w:sz w:val="24"/>
          <w:szCs w:val="24"/>
        </w:rPr>
        <w:t>with</w:t>
      </w:r>
      <w:r w:rsidR="00E86BFA">
        <w:rPr>
          <w:rFonts w:ascii="Times New Roman" w:hAnsi="Times New Roman" w:cs="Times New Roman"/>
          <w:sz w:val="24"/>
          <w:szCs w:val="24"/>
        </w:rPr>
        <w:t xml:space="preserve"> other Western countr</w:t>
      </w:r>
      <w:r w:rsidR="00166EE4">
        <w:rPr>
          <w:rFonts w:ascii="Times New Roman" w:hAnsi="Times New Roman" w:cs="Times New Roman"/>
          <w:sz w:val="24"/>
          <w:szCs w:val="24"/>
        </w:rPr>
        <w:t>ies</w:t>
      </w:r>
      <w:r w:rsidR="00E86BFA">
        <w:rPr>
          <w:rFonts w:ascii="Times New Roman" w:hAnsi="Times New Roman" w:cs="Times New Roman"/>
          <w:sz w:val="24"/>
          <w:szCs w:val="24"/>
        </w:rPr>
        <w:t>.</w:t>
      </w:r>
    </w:p>
    <w:p w:rsidR="004D4A72" w:rsidRPr="00421F05" w:rsidRDefault="00166EE4" w:rsidP="003C3F64">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At the same time</w:t>
      </w:r>
      <w:r w:rsidR="006B43EB">
        <w:rPr>
          <w:rFonts w:ascii="Times New Roman" w:hAnsi="Times New Roman" w:cs="Times New Roman"/>
          <w:sz w:val="24"/>
          <w:szCs w:val="24"/>
        </w:rPr>
        <w:t>,</w:t>
      </w:r>
      <w:r w:rsidR="002760FE" w:rsidRPr="00421F05">
        <w:rPr>
          <w:rFonts w:ascii="Times New Roman" w:hAnsi="Times New Roman" w:cs="Times New Roman"/>
          <w:sz w:val="24"/>
          <w:szCs w:val="24"/>
        </w:rPr>
        <w:t xml:space="preserve"> the medical establishment</w:t>
      </w:r>
      <w:r w:rsidR="00777F1E">
        <w:rPr>
          <w:rFonts w:ascii="Times New Roman" w:hAnsi="Times New Roman" w:cs="Times New Roman"/>
          <w:sz w:val="24"/>
          <w:szCs w:val="24"/>
        </w:rPr>
        <w:t>’s reaction</w:t>
      </w:r>
      <w:r w:rsidR="002760FE" w:rsidRPr="00421F05">
        <w:rPr>
          <w:rFonts w:ascii="Times New Roman" w:hAnsi="Times New Roman" w:cs="Times New Roman"/>
          <w:sz w:val="24"/>
          <w:szCs w:val="24"/>
        </w:rPr>
        <w:t xml:space="preserve"> to CAM’s attempts at statutory regulation has </w:t>
      </w:r>
      <w:r w:rsidR="00777F1E">
        <w:rPr>
          <w:rFonts w:ascii="Times New Roman" w:hAnsi="Times New Roman" w:cs="Times New Roman"/>
          <w:sz w:val="24"/>
          <w:szCs w:val="24"/>
        </w:rPr>
        <w:t>changed</w:t>
      </w:r>
      <w:r w:rsidR="00142DFB">
        <w:rPr>
          <w:rFonts w:ascii="Times New Roman" w:hAnsi="Times New Roman" w:cs="Times New Roman"/>
          <w:sz w:val="24"/>
          <w:szCs w:val="24"/>
        </w:rPr>
        <w:t>.</w:t>
      </w:r>
      <w:r w:rsidR="00777F1E">
        <w:rPr>
          <w:rFonts w:ascii="Times New Roman" w:hAnsi="Times New Roman" w:cs="Times New Roman"/>
          <w:sz w:val="24"/>
          <w:szCs w:val="24"/>
        </w:rPr>
        <w:t xml:space="preserve"> </w:t>
      </w:r>
      <w:r w:rsidR="002760FE" w:rsidRPr="00421F05">
        <w:rPr>
          <w:rFonts w:ascii="Times New Roman" w:hAnsi="Times New Roman" w:cs="Times New Roman"/>
          <w:sz w:val="24"/>
          <w:szCs w:val="24"/>
        </w:rPr>
        <w:t>At the end of the 1990s, the PMC at first resisted CAM</w:t>
      </w:r>
      <w:r w:rsidR="00C971C7">
        <w:rPr>
          <w:rFonts w:ascii="Times New Roman" w:hAnsi="Times New Roman" w:cs="Times New Roman"/>
          <w:sz w:val="24"/>
          <w:szCs w:val="24"/>
        </w:rPr>
        <w:t xml:space="preserve"> practitioners’</w:t>
      </w:r>
      <w:r w:rsidR="002760FE" w:rsidRPr="00421F05">
        <w:rPr>
          <w:rFonts w:ascii="Times New Roman" w:hAnsi="Times New Roman" w:cs="Times New Roman"/>
          <w:sz w:val="24"/>
          <w:szCs w:val="24"/>
        </w:rPr>
        <w:t xml:space="preserve"> </w:t>
      </w:r>
      <w:r w:rsidR="00684BF9">
        <w:rPr>
          <w:rFonts w:ascii="Times New Roman" w:hAnsi="Times New Roman" w:cs="Times New Roman"/>
          <w:sz w:val="24"/>
          <w:szCs w:val="24"/>
        </w:rPr>
        <w:t>attempts</w:t>
      </w:r>
      <w:r w:rsidR="002760FE" w:rsidRPr="00421F05">
        <w:rPr>
          <w:rFonts w:ascii="Times New Roman" w:hAnsi="Times New Roman" w:cs="Times New Roman"/>
          <w:sz w:val="24"/>
          <w:szCs w:val="24"/>
        </w:rPr>
        <w:t xml:space="preserve"> to </w:t>
      </w:r>
      <w:r w:rsidR="00C971C7">
        <w:rPr>
          <w:rFonts w:ascii="Times New Roman" w:hAnsi="Times New Roman" w:cs="Times New Roman"/>
          <w:sz w:val="24"/>
          <w:szCs w:val="24"/>
        </w:rPr>
        <w:t>promote</w:t>
      </w:r>
      <w:r w:rsidR="002760FE" w:rsidRPr="00421F05">
        <w:rPr>
          <w:rFonts w:ascii="Times New Roman" w:hAnsi="Times New Roman" w:cs="Times New Roman"/>
          <w:sz w:val="24"/>
          <w:szCs w:val="24"/>
        </w:rPr>
        <w:t xml:space="preserve"> the issue of CAM </w:t>
      </w:r>
      <w:r w:rsidR="00777F1E">
        <w:rPr>
          <w:rFonts w:ascii="Times New Roman" w:hAnsi="Times New Roman" w:cs="Times New Roman"/>
          <w:sz w:val="24"/>
          <w:szCs w:val="24"/>
        </w:rPr>
        <w:t>through</w:t>
      </w:r>
      <w:r w:rsidR="00777F1E" w:rsidRPr="00421F05">
        <w:rPr>
          <w:rFonts w:ascii="Times New Roman" w:hAnsi="Times New Roman" w:cs="Times New Roman"/>
          <w:sz w:val="24"/>
          <w:szCs w:val="24"/>
        </w:rPr>
        <w:t xml:space="preserve"> </w:t>
      </w:r>
      <w:r w:rsidR="002760FE" w:rsidRPr="00421F05">
        <w:rPr>
          <w:rFonts w:ascii="Times New Roman" w:hAnsi="Times New Roman" w:cs="Times New Roman"/>
          <w:sz w:val="24"/>
          <w:szCs w:val="24"/>
        </w:rPr>
        <w:t xml:space="preserve">the political </w:t>
      </w:r>
      <w:r w:rsidR="00777F1E">
        <w:rPr>
          <w:rFonts w:ascii="Times New Roman" w:hAnsi="Times New Roman" w:cs="Times New Roman"/>
          <w:sz w:val="24"/>
          <w:szCs w:val="24"/>
        </w:rPr>
        <w:t>system</w:t>
      </w:r>
      <w:r w:rsidR="00DB6BFA">
        <w:rPr>
          <w:rFonts w:ascii="Times New Roman" w:hAnsi="Times New Roman" w:cs="Times New Roman"/>
          <w:sz w:val="24"/>
          <w:szCs w:val="24"/>
        </w:rPr>
        <w:t>, on the g</w:t>
      </w:r>
      <w:r w:rsidR="000E324F">
        <w:rPr>
          <w:rFonts w:ascii="Times New Roman" w:hAnsi="Times New Roman" w:cs="Times New Roman"/>
          <w:sz w:val="24"/>
          <w:szCs w:val="24"/>
        </w:rPr>
        <w:t>r</w:t>
      </w:r>
      <w:r w:rsidR="00DB6BFA">
        <w:rPr>
          <w:rFonts w:ascii="Times New Roman" w:hAnsi="Times New Roman" w:cs="Times New Roman"/>
          <w:sz w:val="24"/>
          <w:szCs w:val="24"/>
        </w:rPr>
        <w:t xml:space="preserve">ounds </w:t>
      </w:r>
      <w:r w:rsidR="006D2E5C">
        <w:rPr>
          <w:rFonts w:ascii="Times New Roman" w:hAnsi="Times New Roman" w:cs="Times New Roman"/>
          <w:sz w:val="24"/>
          <w:szCs w:val="24"/>
        </w:rPr>
        <w:t>that</w:t>
      </w:r>
      <w:r w:rsidR="00DB6BFA">
        <w:rPr>
          <w:rFonts w:ascii="Times New Roman" w:hAnsi="Times New Roman" w:cs="Times New Roman"/>
          <w:sz w:val="24"/>
          <w:szCs w:val="24"/>
        </w:rPr>
        <w:t xml:space="preserve"> CAM lack</w:t>
      </w:r>
      <w:r w:rsidR="006D2E5C">
        <w:rPr>
          <w:rFonts w:ascii="Times New Roman" w:hAnsi="Times New Roman" w:cs="Times New Roman"/>
          <w:sz w:val="24"/>
          <w:szCs w:val="24"/>
        </w:rPr>
        <w:t>ed</w:t>
      </w:r>
      <w:r w:rsidR="00DB6BFA">
        <w:rPr>
          <w:rFonts w:ascii="Times New Roman" w:hAnsi="Times New Roman" w:cs="Times New Roman"/>
          <w:sz w:val="24"/>
          <w:szCs w:val="24"/>
        </w:rPr>
        <w:t xml:space="preserve"> </w:t>
      </w:r>
      <w:r w:rsidR="006B43EB">
        <w:rPr>
          <w:rFonts w:ascii="Times New Roman" w:hAnsi="Times New Roman" w:cs="Times New Roman"/>
          <w:sz w:val="24"/>
          <w:szCs w:val="24"/>
        </w:rPr>
        <w:t xml:space="preserve">a basis in </w:t>
      </w:r>
      <w:r w:rsidR="00DB6BFA">
        <w:rPr>
          <w:rFonts w:ascii="Times New Roman" w:hAnsi="Times New Roman" w:cs="Times New Roman"/>
          <w:sz w:val="24"/>
          <w:szCs w:val="24"/>
        </w:rPr>
        <w:t>scientific evidence</w:t>
      </w:r>
      <w:r w:rsidR="002760FE" w:rsidRPr="00421F05">
        <w:rPr>
          <w:rFonts w:ascii="Times New Roman" w:hAnsi="Times New Roman" w:cs="Times New Roman"/>
          <w:sz w:val="24"/>
          <w:szCs w:val="24"/>
        </w:rPr>
        <w:t xml:space="preserve">. In 2001, the </w:t>
      </w:r>
      <w:r w:rsidR="00C25E04">
        <w:rPr>
          <w:rFonts w:ascii="Times New Roman" w:hAnsi="Times New Roman" w:cs="Times New Roman"/>
          <w:sz w:val="24"/>
          <w:szCs w:val="24"/>
        </w:rPr>
        <w:t xml:space="preserve">Medical </w:t>
      </w:r>
      <w:r w:rsidR="002760FE" w:rsidRPr="00421F05">
        <w:rPr>
          <w:rFonts w:ascii="Times New Roman" w:hAnsi="Times New Roman" w:cs="Times New Roman"/>
          <w:sz w:val="24"/>
          <w:szCs w:val="24"/>
        </w:rPr>
        <w:t xml:space="preserve">Council </w:t>
      </w:r>
      <w:r w:rsidR="00C25E04">
        <w:rPr>
          <w:rFonts w:ascii="Times New Roman" w:hAnsi="Times New Roman" w:cs="Times New Roman"/>
          <w:sz w:val="24"/>
          <w:szCs w:val="24"/>
        </w:rPr>
        <w:t xml:space="preserve">changed tack and </w:t>
      </w:r>
      <w:r w:rsidR="002760FE" w:rsidRPr="00421F05">
        <w:rPr>
          <w:rFonts w:ascii="Times New Roman" w:hAnsi="Times New Roman" w:cs="Times New Roman"/>
          <w:sz w:val="24"/>
          <w:szCs w:val="24"/>
        </w:rPr>
        <w:t xml:space="preserve">attempted to exert its ‘biomedical gaze’ over CAM legislation, </w:t>
      </w:r>
      <w:r w:rsidR="00E01856" w:rsidRPr="00421F05">
        <w:rPr>
          <w:rFonts w:ascii="Times New Roman" w:hAnsi="Times New Roman" w:cs="Times New Roman"/>
          <w:sz w:val="24"/>
          <w:szCs w:val="24"/>
        </w:rPr>
        <w:t>despite its general</w:t>
      </w:r>
      <w:r w:rsidR="00E01856">
        <w:rPr>
          <w:rFonts w:ascii="Times New Roman" w:hAnsi="Times New Roman" w:cs="Times New Roman"/>
          <w:sz w:val="24"/>
          <w:szCs w:val="24"/>
        </w:rPr>
        <w:t>ly</w:t>
      </w:r>
      <w:r w:rsidR="00E01856" w:rsidRPr="00421F05">
        <w:rPr>
          <w:rFonts w:ascii="Times New Roman" w:hAnsi="Times New Roman" w:cs="Times New Roman"/>
          <w:sz w:val="24"/>
          <w:szCs w:val="24"/>
        </w:rPr>
        <w:t xml:space="preserve"> hostile position </w:t>
      </w:r>
      <w:r w:rsidR="006B43EB">
        <w:rPr>
          <w:rFonts w:ascii="Times New Roman" w:hAnsi="Times New Roman" w:cs="Times New Roman"/>
          <w:sz w:val="24"/>
          <w:szCs w:val="24"/>
        </w:rPr>
        <w:t>on</w:t>
      </w:r>
      <w:r w:rsidR="00E01856" w:rsidRPr="00421F05">
        <w:rPr>
          <w:rFonts w:ascii="Times New Roman" w:hAnsi="Times New Roman" w:cs="Times New Roman"/>
          <w:sz w:val="24"/>
          <w:szCs w:val="24"/>
        </w:rPr>
        <w:t xml:space="preserve"> </w:t>
      </w:r>
      <w:r w:rsidR="00C25E04">
        <w:rPr>
          <w:rFonts w:ascii="Times New Roman" w:hAnsi="Times New Roman" w:cs="Times New Roman"/>
          <w:sz w:val="24"/>
          <w:szCs w:val="24"/>
        </w:rPr>
        <w:t>such</w:t>
      </w:r>
      <w:r w:rsidR="00C25E04" w:rsidRPr="00421F05">
        <w:rPr>
          <w:rFonts w:ascii="Times New Roman" w:hAnsi="Times New Roman" w:cs="Times New Roman"/>
          <w:sz w:val="24"/>
          <w:szCs w:val="24"/>
        </w:rPr>
        <w:t xml:space="preserve"> </w:t>
      </w:r>
      <w:r w:rsidR="00E01856" w:rsidRPr="00421F05">
        <w:rPr>
          <w:rFonts w:ascii="Times New Roman" w:hAnsi="Times New Roman" w:cs="Times New Roman"/>
          <w:sz w:val="24"/>
          <w:szCs w:val="24"/>
        </w:rPr>
        <w:t xml:space="preserve">legislation. </w:t>
      </w:r>
      <w:r w:rsidR="00C971C7">
        <w:rPr>
          <w:rFonts w:ascii="Times New Roman" w:hAnsi="Times New Roman" w:cs="Times New Roman"/>
          <w:sz w:val="24"/>
          <w:szCs w:val="24"/>
        </w:rPr>
        <w:t>It</w:t>
      </w:r>
      <w:r w:rsidR="00E01856">
        <w:rPr>
          <w:rFonts w:ascii="Times New Roman" w:hAnsi="Times New Roman" w:cs="Times New Roman"/>
          <w:sz w:val="24"/>
          <w:szCs w:val="24"/>
        </w:rPr>
        <w:t xml:space="preserve"> published a report </w:t>
      </w:r>
      <w:r w:rsidR="00C25E04">
        <w:rPr>
          <w:rFonts w:ascii="Times New Roman" w:hAnsi="Times New Roman" w:cs="Times New Roman"/>
          <w:sz w:val="24"/>
          <w:szCs w:val="24"/>
        </w:rPr>
        <w:t>advocat</w:t>
      </w:r>
      <w:r w:rsidR="006B43EB">
        <w:rPr>
          <w:rFonts w:ascii="Times New Roman" w:hAnsi="Times New Roman" w:cs="Times New Roman"/>
          <w:sz w:val="24"/>
          <w:szCs w:val="24"/>
        </w:rPr>
        <w:t>ing</w:t>
      </w:r>
      <w:r w:rsidR="00C25E04">
        <w:rPr>
          <w:rFonts w:ascii="Times New Roman" w:hAnsi="Times New Roman" w:cs="Times New Roman"/>
          <w:sz w:val="24"/>
          <w:szCs w:val="24"/>
        </w:rPr>
        <w:t xml:space="preserve"> </w:t>
      </w:r>
      <w:r w:rsidR="00E01856">
        <w:rPr>
          <w:rFonts w:ascii="Times New Roman" w:hAnsi="Times New Roman" w:cs="Times New Roman"/>
          <w:sz w:val="24"/>
          <w:szCs w:val="24"/>
        </w:rPr>
        <w:t>the incorporation of ‘scientifically proven’ CAM therapies within medicine</w:t>
      </w:r>
      <w:r w:rsidR="00C25E04">
        <w:rPr>
          <w:rFonts w:ascii="Times New Roman" w:hAnsi="Times New Roman" w:cs="Times New Roman"/>
          <w:sz w:val="24"/>
          <w:szCs w:val="24"/>
        </w:rPr>
        <w:t>.</w:t>
      </w:r>
      <w:r w:rsidR="00C971C7">
        <w:rPr>
          <w:rFonts w:ascii="Times New Roman" w:hAnsi="Times New Roman" w:cs="Times New Roman"/>
          <w:sz w:val="24"/>
          <w:szCs w:val="24"/>
        </w:rPr>
        <w:t xml:space="preserve"> </w:t>
      </w:r>
      <w:r w:rsidR="00C25E04">
        <w:rPr>
          <w:rFonts w:ascii="Times New Roman" w:hAnsi="Times New Roman" w:cs="Times New Roman"/>
          <w:sz w:val="24"/>
          <w:szCs w:val="24"/>
        </w:rPr>
        <w:t>I</w:t>
      </w:r>
      <w:r w:rsidR="00C971C7">
        <w:rPr>
          <w:rFonts w:ascii="Times New Roman" w:hAnsi="Times New Roman" w:cs="Times New Roman"/>
          <w:sz w:val="24"/>
          <w:szCs w:val="24"/>
        </w:rPr>
        <w:t>n</w:t>
      </w:r>
      <w:r w:rsidR="005C3EFC">
        <w:rPr>
          <w:rFonts w:ascii="Times New Roman" w:hAnsi="Times New Roman" w:cs="Times New Roman"/>
          <w:sz w:val="24"/>
          <w:szCs w:val="24"/>
        </w:rPr>
        <w:t xml:space="preserve"> 2002</w:t>
      </w:r>
      <w:r w:rsidR="00C25E04">
        <w:rPr>
          <w:rFonts w:ascii="Times New Roman" w:hAnsi="Times New Roman" w:cs="Times New Roman"/>
          <w:sz w:val="24"/>
          <w:szCs w:val="24"/>
        </w:rPr>
        <w:t xml:space="preserve"> it</w:t>
      </w:r>
      <w:r w:rsidR="005C3EFC">
        <w:rPr>
          <w:rFonts w:ascii="Times New Roman" w:hAnsi="Times New Roman" w:cs="Times New Roman"/>
          <w:sz w:val="24"/>
          <w:szCs w:val="24"/>
        </w:rPr>
        <w:t xml:space="preserve"> </w:t>
      </w:r>
      <w:r w:rsidR="002760FE" w:rsidRPr="00421F05">
        <w:rPr>
          <w:rFonts w:ascii="Times New Roman" w:hAnsi="Times New Roman" w:cs="Times New Roman"/>
          <w:sz w:val="24"/>
          <w:szCs w:val="24"/>
        </w:rPr>
        <w:t xml:space="preserve">accepted acupuncture as a ‘medical competency’ </w:t>
      </w:r>
      <w:r w:rsidR="002760FE">
        <w:rPr>
          <w:rFonts w:ascii="Times New Roman" w:hAnsi="Times New Roman" w:cs="Times New Roman"/>
          <w:sz w:val="24"/>
          <w:szCs w:val="24"/>
        </w:rPr>
        <w:t xml:space="preserve">and has </w:t>
      </w:r>
      <w:r w:rsidR="005C3EFC">
        <w:rPr>
          <w:rFonts w:ascii="Times New Roman" w:hAnsi="Times New Roman" w:cs="Times New Roman"/>
          <w:sz w:val="24"/>
          <w:szCs w:val="24"/>
        </w:rPr>
        <w:t xml:space="preserve">increasingly </w:t>
      </w:r>
      <w:r w:rsidR="00C971C7">
        <w:rPr>
          <w:rFonts w:ascii="Times New Roman" w:hAnsi="Times New Roman" w:cs="Times New Roman"/>
          <w:sz w:val="24"/>
          <w:szCs w:val="24"/>
        </w:rPr>
        <w:t xml:space="preserve">addressed </w:t>
      </w:r>
      <w:r w:rsidR="002760FE">
        <w:rPr>
          <w:rFonts w:ascii="Times New Roman" w:hAnsi="Times New Roman" w:cs="Times New Roman"/>
          <w:sz w:val="24"/>
          <w:szCs w:val="24"/>
        </w:rPr>
        <w:t>homeopath</w:t>
      </w:r>
      <w:r w:rsidR="00C971C7">
        <w:rPr>
          <w:rFonts w:ascii="Times New Roman" w:hAnsi="Times New Roman" w:cs="Times New Roman"/>
          <w:sz w:val="24"/>
          <w:szCs w:val="24"/>
        </w:rPr>
        <w:t xml:space="preserve">ic practice among </w:t>
      </w:r>
      <w:r w:rsidR="005C3EFC">
        <w:rPr>
          <w:rFonts w:ascii="Times New Roman" w:hAnsi="Times New Roman" w:cs="Times New Roman"/>
          <w:sz w:val="24"/>
          <w:szCs w:val="24"/>
        </w:rPr>
        <w:t>medical doctors</w:t>
      </w:r>
      <w:r w:rsidR="002760FE" w:rsidRPr="00421F05">
        <w:rPr>
          <w:rFonts w:ascii="Times New Roman" w:hAnsi="Times New Roman" w:cs="Times New Roman"/>
          <w:sz w:val="24"/>
          <w:szCs w:val="24"/>
        </w:rPr>
        <w:t xml:space="preserve">. </w:t>
      </w:r>
      <w:r w:rsidR="00A75345">
        <w:rPr>
          <w:rFonts w:ascii="Times New Roman" w:hAnsi="Times New Roman" w:cs="Times New Roman"/>
          <w:sz w:val="24"/>
          <w:szCs w:val="24"/>
        </w:rPr>
        <w:t>Overall</w:t>
      </w:r>
      <w:r w:rsidR="002760FE" w:rsidRPr="00421F05">
        <w:rPr>
          <w:rFonts w:ascii="Times New Roman" w:hAnsi="Times New Roman" w:cs="Times New Roman"/>
          <w:sz w:val="24"/>
          <w:szCs w:val="24"/>
        </w:rPr>
        <w:t>, the medical establishment</w:t>
      </w:r>
      <w:r w:rsidR="00C25E04">
        <w:rPr>
          <w:rFonts w:ascii="Times New Roman" w:hAnsi="Times New Roman" w:cs="Times New Roman"/>
          <w:sz w:val="24"/>
          <w:szCs w:val="24"/>
        </w:rPr>
        <w:t>’s relationship with</w:t>
      </w:r>
      <w:r w:rsidR="002760FE" w:rsidRPr="00421F05">
        <w:rPr>
          <w:rFonts w:ascii="Times New Roman" w:hAnsi="Times New Roman" w:cs="Times New Roman"/>
          <w:sz w:val="24"/>
          <w:szCs w:val="24"/>
        </w:rPr>
        <w:t xml:space="preserve"> </w:t>
      </w:r>
      <w:r w:rsidR="00C25E04">
        <w:rPr>
          <w:rFonts w:ascii="Times New Roman" w:hAnsi="Times New Roman" w:cs="Times New Roman"/>
          <w:sz w:val="24"/>
          <w:szCs w:val="24"/>
        </w:rPr>
        <w:t xml:space="preserve">CAM </w:t>
      </w:r>
      <w:r w:rsidR="002760FE" w:rsidRPr="00421F05">
        <w:rPr>
          <w:rFonts w:ascii="Times New Roman" w:hAnsi="Times New Roman" w:cs="Times New Roman"/>
          <w:sz w:val="24"/>
          <w:szCs w:val="24"/>
        </w:rPr>
        <w:t>has changed, mov</w:t>
      </w:r>
      <w:r w:rsidR="00C25E04">
        <w:rPr>
          <w:rFonts w:ascii="Times New Roman" w:hAnsi="Times New Roman" w:cs="Times New Roman"/>
          <w:sz w:val="24"/>
          <w:szCs w:val="24"/>
        </w:rPr>
        <w:t>ing</w:t>
      </w:r>
      <w:r w:rsidR="002760FE" w:rsidRPr="00421F05">
        <w:rPr>
          <w:rFonts w:ascii="Times New Roman" w:hAnsi="Times New Roman" w:cs="Times New Roman"/>
          <w:sz w:val="24"/>
          <w:szCs w:val="24"/>
        </w:rPr>
        <w:t xml:space="preserve"> from </w:t>
      </w:r>
      <w:r w:rsidR="00C971C7">
        <w:rPr>
          <w:rFonts w:ascii="Times New Roman" w:hAnsi="Times New Roman" w:cs="Times New Roman"/>
          <w:sz w:val="24"/>
          <w:szCs w:val="24"/>
        </w:rPr>
        <w:t xml:space="preserve">rejecting </w:t>
      </w:r>
      <w:r w:rsidR="00C25E04">
        <w:rPr>
          <w:rFonts w:ascii="Times New Roman" w:hAnsi="Times New Roman" w:cs="Times New Roman"/>
          <w:sz w:val="24"/>
          <w:szCs w:val="24"/>
        </w:rPr>
        <w:t xml:space="preserve">all </w:t>
      </w:r>
      <w:r w:rsidR="00C25E04" w:rsidRPr="00421F05">
        <w:rPr>
          <w:rFonts w:ascii="Times New Roman" w:hAnsi="Times New Roman" w:cs="Times New Roman"/>
          <w:sz w:val="24"/>
          <w:szCs w:val="24"/>
        </w:rPr>
        <w:t>CAM therapies</w:t>
      </w:r>
      <w:r w:rsidR="00C25E04">
        <w:rPr>
          <w:rFonts w:ascii="Times New Roman" w:hAnsi="Times New Roman" w:cs="Times New Roman"/>
          <w:sz w:val="24"/>
          <w:szCs w:val="24"/>
        </w:rPr>
        <w:t xml:space="preserve"> </w:t>
      </w:r>
      <w:r w:rsidR="00C971C7">
        <w:rPr>
          <w:rFonts w:ascii="Times New Roman" w:hAnsi="Times New Roman" w:cs="Times New Roman"/>
          <w:sz w:val="24"/>
          <w:szCs w:val="24"/>
        </w:rPr>
        <w:t>to incorporating selected</w:t>
      </w:r>
      <w:r w:rsidR="00C25E04">
        <w:rPr>
          <w:rFonts w:ascii="Times New Roman" w:hAnsi="Times New Roman" w:cs="Times New Roman"/>
          <w:sz w:val="24"/>
          <w:szCs w:val="24"/>
        </w:rPr>
        <w:t xml:space="preserve"> ones</w:t>
      </w:r>
      <w:r w:rsidR="004D4A72">
        <w:rPr>
          <w:rFonts w:ascii="Times New Roman" w:hAnsi="Times New Roman" w:cs="Times New Roman"/>
          <w:sz w:val="24"/>
          <w:szCs w:val="24"/>
        </w:rPr>
        <w:t>,</w:t>
      </w:r>
      <w:r w:rsidR="004D4A72" w:rsidRPr="004D4A72">
        <w:rPr>
          <w:rFonts w:ascii="Times New Roman" w:hAnsi="Times New Roman" w:cs="Times New Roman"/>
          <w:sz w:val="24"/>
          <w:szCs w:val="24"/>
        </w:rPr>
        <w:t xml:space="preserve"> </w:t>
      </w:r>
      <w:r w:rsidR="00E938DF">
        <w:rPr>
          <w:rFonts w:ascii="Times New Roman" w:hAnsi="Times New Roman" w:cs="Times New Roman"/>
          <w:sz w:val="24"/>
          <w:szCs w:val="24"/>
        </w:rPr>
        <w:t xml:space="preserve">thus </w:t>
      </w:r>
      <w:r w:rsidR="004D4A72">
        <w:rPr>
          <w:rFonts w:ascii="Times New Roman" w:hAnsi="Times New Roman" w:cs="Times New Roman"/>
          <w:sz w:val="24"/>
          <w:szCs w:val="24"/>
        </w:rPr>
        <w:t>following countries such as the UK (Saks, 1995), the USA (Baer, 2004)</w:t>
      </w:r>
      <w:r w:rsidR="009E40FB">
        <w:rPr>
          <w:rFonts w:ascii="Times New Roman" w:hAnsi="Times New Roman" w:cs="Times New Roman"/>
          <w:sz w:val="24"/>
          <w:szCs w:val="24"/>
        </w:rPr>
        <w:t>,</w:t>
      </w:r>
      <w:r w:rsidR="004D4A72">
        <w:rPr>
          <w:rFonts w:ascii="Times New Roman" w:hAnsi="Times New Roman" w:cs="Times New Roman"/>
          <w:sz w:val="24"/>
          <w:szCs w:val="24"/>
        </w:rPr>
        <w:t xml:space="preserve"> Canada (</w:t>
      </w:r>
      <w:proofErr w:type="spellStart"/>
      <w:r w:rsidR="00A5191C">
        <w:rPr>
          <w:rFonts w:ascii="Times New Roman" w:hAnsi="Times New Roman" w:cs="Times New Roman"/>
          <w:sz w:val="24"/>
          <w:szCs w:val="24"/>
        </w:rPr>
        <w:t>Kelner</w:t>
      </w:r>
      <w:proofErr w:type="spellEnd"/>
      <w:r w:rsidR="00A5191C">
        <w:rPr>
          <w:rFonts w:ascii="Times New Roman" w:hAnsi="Times New Roman" w:cs="Times New Roman"/>
          <w:sz w:val="24"/>
          <w:szCs w:val="24"/>
        </w:rPr>
        <w:t xml:space="preserve"> </w:t>
      </w:r>
      <w:r w:rsidR="004D4A72">
        <w:rPr>
          <w:rFonts w:ascii="Times New Roman" w:hAnsi="Times New Roman" w:cs="Times New Roman"/>
          <w:sz w:val="24"/>
          <w:szCs w:val="24"/>
        </w:rPr>
        <w:t>et al., 200</w:t>
      </w:r>
      <w:r w:rsidR="00A5191C">
        <w:rPr>
          <w:rFonts w:ascii="Times New Roman" w:hAnsi="Times New Roman" w:cs="Times New Roman"/>
          <w:sz w:val="24"/>
          <w:szCs w:val="24"/>
        </w:rPr>
        <w:t>4</w:t>
      </w:r>
      <w:r w:rsidR="004D4A72">
        <w:rPr>
          <w:rFonts w:ascii="Times New Roman" w:hAnsi="Times New Roman" w:cs="Times New Roman"/>
          <w:sz w:val="24"/>
          <w:szCs w:val="24"/>
        </w:rPr>
        <w:t>)</w:t>
      </w:r>
      <w:r w:rsidR="009E40FB">
        <w:rPr>
          <w:rFonts w:ascii="Times New Roman" w:hAnsi="Times New Roman" w:cs="Times New Roman"/>
          <w:sz w:val="24"/>
          <w:szCs w:val="24"/>
        </w:rPr>
        <w:t xml:space="preserve"> and New Zealand (Dew, 2000)</w:t>
      </w:r>
      <w:r w:rsidR="004D4A72" w:rsidRPr="00421F05">
        <w:rPr>
          <w:rFonts w:ascii="Times New Roman" w:hAnsi="Times New Roman" w:cs="Times New Roman"/>
          <w:sz w:val="24"/>
          <w:szCs w:val="24"/>
        </w:rPr>
        <w:t>.</w:t>
      </w:r>
      <w:r w:rsidR="00870E55">
        <w:rPr>
          <w:rFonts w:ascii="Times New Roman" w:hAnsi="Times New Roman" w:cs="Times New Roman"/>
          <w:sz w:val="24"/>
          <w:szCs w:val="24"/>
        </w:rPr>
        <w:t xml:space="preserve"> In the same </w:t>
      </w:r>
      <w:r w:rsidR="006D2E5C">
        <w:rPr>
          <w:rFonts w:ascii="Times New Roman" w:hAnsi="Times New Roman" w:cs="Times New Roman"/>
          <w:sz w:val="24"/>
          <w:szCs w:val="24"/>
        </w:rPr>
        <w:t>manner</w:t>
      </w:r>
      <w:r w:rsidR="00870E55">
        <w:rPr>
          <w:rFonts w:ascii="Times New Roman" w:hAnsi="Times New Roman" w:cs="Times New Roman"/>
          <w:sz w:val="24"/>
          <w:szCs w:val="24"/>
        </w:rPr>
        <w:t xml:space="preserve"> </w:t>
      </w:r>
      <w:r w:rsidR="006D2E5C">
        <w:rPr>
          <w:rFonts w:ascii="Times New Roman" w:hAnsi="Times New Roman" w:cs="Times New Roman"/>
          <w:sz w:val="24"/>
          <w:szCs w:val="24"/>
        </w:rPr>
        <w:t>as observed by</w:t>
      </w:r>
      <w:r w:rsidR="00870E55">
        <w:rPr>
          <w:rFonts w:ascii="Times New Roman" w:hAnsi="Times New Roman" w:cs="Times New Roman"/>
          <w:sz w:val="24"/>
          <w:szCs w:val="24"/>
        </w:rPr>
        <w:t xml:space="preserve"> Saks (1998)</w:t>
      </w:r>
      <w:r w:rsidR="006D2E5C">
        <w:rPr>
          <w:rFonts w:ascii="Times New Roman" w:hAnsi="Times New Roman" w:cs="Times New Roman"/>
          <w:sz w:val="24"/>
          <w:szCs w:val="24"/>
        </w:rPr>
        <w:t xml:space="preserve"> </w:t>
      </w:r>
      <w:r w:rsidR="00870E55">
        <w:rPr>
          <w:rFonts w:ascii="Times New Roman" w:hAnsi="Times New Roman" w:cs="Times New Roman"/>
          <w:sz w:val="24"/>
          <w:szCs w:val="24"/>
        </w:rPr>
        <w:t>in relation to British society in the late 1990s, it can be argued that in 21</w:t>
      </w:r>
      <w:r w:rsidR="00870E55" w:rsidRPr="00870E55">
        <w:rPr>
          <w:rFonts w:ascii="Times New Roman" w:hAnsi="Times New Roman" w:cs="Times New Roman"/>
          <w:sz w:val="24"/>
          <w:szCs w:val="24"/>
          <w:vertAlign w:val="superscript"/>
        </w:rPr>
        <w:t>st</w:t>
      </w:r>
      <w:r w:rsidR="00676715">
        <w:rPr>
          <w:rFonts w:ascii="Times New Roman" w:hAnsi="Times New Roman" w:cs="Times New Roman"/>
          <w:sz w:val="24"/>
          <w:szCs w:val="24"/>
        </w:rPr>
        <w:t>-</w:t>
      </w:r>
      <w:r w:rsidR="00870E55">
        <w:rPr>
          <w:rFonts w:ascii="Times New Roman" w:hAnsi="Times New Roman" w:cs="Times New Roman"/>
          <w:sz w:val="24"/>
          <w:szCs w:val="24"/>
        </w:rPr>
        <w:t>century Portuguese society the medical profession has maintained professional dominance and authority through incorporation of CAM.</w:t>
      </w:r>
    </w:p>
    <w:p w:rsidR="002760FE" w:rsidRPr="00421F05" w:rsidRDefault="00106147" w:rsidP="003C3F64">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2760FE" w:rsidRPr="00421F05">
        <w:rPr>
          <w:rFonts w:ascii="Times New Roman" w:hAnsi="Times New Roman" w:cs="Times New Roman"/>
          <w:sz w:val="24"/>
          <w:szCs w:val="24"/>
        </w:rPr>
        <w:t xml:space="preserve">he PMC </w:t>
      </w:r>
      <w:r w:rsidR="001F6151">
        <w:rPr>
          <w:rFonts w:ascii="Times New Roman" w:hAnsi="Times New Roman" w:cs="Times New Roman"/>
          <w:sz w:val="24"/>
          <w:szCs w:val="24"/>
        </w:rPr>
        <w:t xml:space="preserve">has also acted as a site of power and </w:t>
      </w:r>
      <w:r w:rsidR="00676715">
        <w:rPr>
          <w:rFonts w:ascii="Times New Roman" w:hAnsi="Times New Roman" w:cs="Times New Roman"/>
          <w:sz w:val="24"/>
          <w:szCs w:val="24"/>
        </w:rPr>
        <w:t xml:space="preserve">has </w:t>
      </w:r>
      <w:r w:rsidR="00C25E04">
        <w:rPr>
          <w:rFonts w:ascii="Times New Roman" w:hAnsi="Times New Roman" w:cs="Times New Roman"/>
          <w:sz w:val="24"/>
          <w:szCs w:val="24"/>
        </w:rPr>
        <w:t>influenced</w:t>
      </w:r>
      <w:r w:rsidR="002760FE" w:rsidRPr="00421F05">
        <w:rPr>
          <w:rFonts w:ascii="Times New Roman" w:hAnsi="Times New Roman" w:cs="Times New Roman"/>
          <w:sz w:val="24"/>
          <w:szCs w:val="24"/>
        </w:rPr>
        <w:t xml:space="preserve"> state policy-making. </w:t>
      </w:r>
      <w:r w:rsidR="00AC3415">
        <w:rPr>
          <w:rFonts w:ascii="Times New Roman" w:hAnsi="Times New Roman" w:cs="Times New Roman"/>
          <w:sz w:val="24"/>
          <w:szCs w:val="24"/>
        </w:rPr>
        <w:t>First</w:t>
      </w:r>
      <w:r w:rsidR="002760FE" w:rsidRPr="00421F05">
        <w:rPr>
          <w:rFonts w:ascii="Times New Roman" w:hAnsi="Times New Roman" w:cs="Times New Roman"/>
          <w:sz w:val="24"/>
          <w:szCs w:val="24"/>
        </w:rPr>
        <w:t xml:space="preserve">, </w:t>
      </w:r>
      <w:r w:rsidR="00C25E04">
        <w:rPr>
          <w:rFonts w:ascii="Times New Roman" w:hAnsi="Times New Roman" w:cs="Times New Roman"/>
          <w:sz w:val="24"/>
          <w:szCs w:val="24"/>
        </w:rPr>
        <w:t>its</w:t>
      </w:r>
      <w:r w:rsidR="002760FE" w:rsidRPr="00421F05">
        <w:rPr>
          <w:rFonts w:ascii="Times New Roman" w:hAnsi="Times New Roman" w:cs="Times New Roman"/>
          <w:sz w:val="24"/>
          <w:szCs w:val="24"/>
        </w:rPr>
        <w:t xml:space="preserve"> claims </w:t>
      </w:r>
      <w:r w:rsidR="00676715">
        <w:rPr>
          <w:rFonts w:ascii="Times New Roman" w:hAnsi="Times New Roman" w:cs="Times New Roman"/>
          <w:sz w:val="24"/>
          <w:szCs w:val="24"/>
        </w:rPr>
        <w:t>to</w:t>
      </w:r>
      <w:r w:rsidR="002760FE" w:rsidRPr="00421F05">
        <w:rPr>
          <w:rFonts w:ascii="Times New Roman" w:hAnsi="Times New Roman" w:cs="Times New Roman"/>
          <w:sz w:val="24"/>
          <w:szCs w:val="24"/>
        </w:rPr>
        <w:t xml:space="preserve"> ownership of the word ‘medicine’ impacted on the government’s wording of the new CAM Bill, which </w:t>
      </w:r>
      <w:r w:rsidR="00676715">
        <w:rPr>
          <w:rFonts w:ascii="Times New Roman" w:hAnsi="Times New Roman" w:cs="Times New Roman"/>
          <w:sz w:val="24"/>
          <w:szCs w:val="24"/>
        </w:rPr>
        <w:t xml:space="preserve">was </w:t>
      </w:r>
      <w:r w:rsidR="00C25E04">
        <w:rPr>
          <w:rFonts w:ascii="Times New Roman" w:hAnsi="Times New Roman" w:cs="Times New Roman"/>
          <w:sz w:val="24"/>
          <w:szCs w:val="24"/>
        </w:rPr>
        <w:t>changed from ‘CAM’ to</w:t>
      </w:r>
      <w:r w:rsidR="002760FE" w:rsidRPr="00421F05">
        <w:rPr>
          <w:rFonts w:ascii="Times New Roman" w:hAnsi="Times New Roman" w:cs="Times New Roman"/>
          <w:sz w:val="24"/>
          <w:szCs w:val="24"/>
        </w:rPr>
        <w:t xml:space="preserve"> ‘non-conventional therapeutics’</w:t>
      </w:r>
      <w:r w:rsidR="00C25E04">
        <w:rPr>
          <w:rFonts w:ascii="Times New Roman" w:hAnsi="Times New Roman" w:cs="Times New Roman"/>
          <w:sz w:val="24"/>
          <w:szCs w:val="24"/>
        </w:rPr>
        <w:t>.</w:t>
      </w:r>
      <w:r w:rsidR="00CD7E54">
        <w:rPr>
          <w:rFonts w:ascii="Times New Roman" w:hAnsi="Times New Roman" w:cs="Times New Roman"/>
          <w:sz w:val="24"/>
          <w:szCs w:val="24"/>
        </w:rPr>
        <w:t xml:space="preserve"> </w:t>
      </w:r>
      <w:r w:rsidR="002760FE" w:rsidRPr="00421F05">
        <w:rPr>
          <w:rFonts w:ascii="Times New Roman" w:hAnsi="Times New Roman" w:cs="Times New Roman"/>
          <w:sz w:val="24"/>
          <w:szCs w:val="24"/>
        </w:rPr>
        <w:t xml:space="preserve">This adopted term </w:t>
      </w:r>
      <w:r w:rsidR="000B3B91" w:rsidRPr="00421F05">
        <w:rPr>
          <w:rFonts w:ascii="Times New Roman" w:hAnsi="Times New Roman" w:cs="Times New Roman"/>
          <w:sz w:val="24"/>
          <w:szCs w:val="24"/>
        </w:rPr>
        <w:t xml:space="preserve">differs </w:t>
      </w:r>
      <w:r w:rsidR="00C25E04">
        <w:rPr>
          <w:rFonts w:ascii="Times New Roman" w:hAnsi="Times New Roman" w:cs="Times New Roman"/>
          <w:sz w:val="24"/>
          <w:szCs w:val="24"/>
        </w:rPr>
        <w:t>significantly</w:t>
      </w:r>
      <w:r w:rsidR="00C25E04" w:rsidRPr="00421F05">
        <w:rPr>
          <w:rFonts w:ascii="Times New Roman" w:hAnsi="Times New Roman" w:cs="Times New Roman"/>
          <w:sz w:val="24"/>
          <w:szCs w:val="24"/>
        </w:rPr>
        <w:t xml:space="preserve"> </w:t>
      </w:r>
      <w:r w:rsidR="002760FE" w:rsidRPr="00421F05">
        <w:rPr>
          <w:rFonts w:ascii="Times New Roman" w:hAnsi="Times New Roman" w:cs="Times New Roman"/>
          <w:sz w:val="24"/>
          <w:szCs w:val="24"/>
        </w:rPr>
        <w:t xml:space="preserve">from the terms used by </w:t>
      </w:r>
      <w:r w:rsidR="00175713">
        <w:rPr>
          <w:rFonts w:ascii="Times New Roman" w:hAnsi="Times New Roman" w:cs="Times New Roman"/>
          <w:sz w:val="24"/>
          <w:szCs w:val="24"/>
        </w:rPr>
        <w:t>supra-state</w:t>
      </w:r>
      <w:r w:rsidR="00175713" w:rsidRPr="00421F05">
        <w:rPr>
          <w:rFonts w:ascii="Times New Roman" w:hAnsi="Times New Roman" w:cs="Times New Roman"/>
          <w:sz w:val="24"/>
          <w:szCs w:val="24"/>
        </w:rPr>
        <w:t xml:space="preserve"> </w:t>
      </w:r>
      <w:r w:rsidR="002760FE" w:rsidRPr="00421F05">
        <w:rPr>
          <w:rFonts w:ascii="Times New Roman" w:hAnsi="Times New Roman" w:cs="Times New Roman"/>
          <w:sz w:val="24"/>
          <w:szCs w:val="24"/>
        </w:rPr>
        <w:t xml:space="preserve">organisations such as the WHO and the </w:t>
      </w:r>
      <w:r w:rsidR="002760FE" w:rsidRPr="00421F05">
        <w:rPr>
          <w:rFonts w:ascii="Times New Roman" w:hAnsi="Times New Roman" w:cs="Times New Roman"/>
          <w:i/>
          <w:sz w:val="24"/>
          <w:szCs w:val="24"/>
        </w:rPr>
        <w:t>Council of Europe</w:t>
      </w:r>
      <w:r w:rsidR="002760FE" w:rsidRPr="00421F05">
        <w:rPr>
          <w:rFonts w:ascii="Times New Roman" w:hAnsi="Times New Roman" w:cs="Times New Roman"/>
          <w:sz w:val="24"/>
          <w:szCs w:val="24"/>
        </w:rPr>
        <w:t xml:space="preserve">, </w:t>
      </w:r>
      <w:r w:rsidR="00676715">
        <w:rPr>
          <w:rFonts w:ascii="Times New Roman" w:hAnsi="Times New Roman" w:cs="Times New Roman"/>
          <w:sz w:val="24"/>
          <w:szCs w:val="24"/>
        </w:rPr>
        <w:t>in which</w:t>
      </w:r>
      <w:r w:rsidR="002760FE" w:rsidRPr="00421F05">
        <w:rPr>
          <w:rFonts w:ascii="Times New Roman" w:hAnsi="Times New Roman" w:cs="Times New Roman"/>
          <w:sz w:val="24"/>
          <w:szCs w:val="24"/>
        </w:rPr>
        <w:t xml:space="preserve"> ‘complementary and alternative medicine’ </w:t>
      </w:r>
      <w:r w:rsidR="002760FE" w:rsidRPr="00421F05">
        <w:rPr>
          <w:rFonts w:ascii="Times New Roman" w:hAnsi="Times New Roman" w:cs="Times New Roman"/>
          <w:sz w:val="24"/>
          <w:szCs w:val="24"/>
        </w:rPr>
        <w:lastRenderedPageBreak/>
        <w:t xml:space="preserve">prevails. </w:t>
      </w:r>
      <w:r w:rsidR="00FD78C8">
        <w:rPr>
          <w:rFonts w:ascii="Times New Roman" w:hAnsi="Times New Roman" w:cs="Times New Roman"/>
          <w:sz w:val="24"/>
          <w:szCs w:val="24"/>
        </w:rPr>
        <w:t xml:space="preserve">This </w:t>
      </w:r>
      <w:r w:rsidR="006D0D39">
        <w:rPr>
          <w:rFonts w:ascii="Times New Roman" w:hAnsi="Times New Roman" w:cs="Times New Roman"/>
          <w:sz w:val="24"/>
          <w:szCs w:val="24"/>
        </w:rPr>
        <w:t>is suggestive of the symbolic power</w:t>
      </w:r>
      <w:r w:rsidR="00FD78C8">
        <w:rPr>
          <w:rFonts w:ascii="Times New Roman" w:hAnsi="Times New Roman" w:cs="Times New Roman"/>
          <w:sz w:val="24"/>
          <w:szCs w:val="24"/>
        </w:rPr>
        <w:t xml:space="preserve"> of language to achieve political goals and thus occupational closure</w:t>
      </w:r>
      <w:r w:rsidR="006D0D39">
        <w:rPr>
          <w:rFonts w:ascii="Times New Roman" w:hAnsi="Times New Roman" w:cs="Times New Roman"/>
          <w:sz w:val="24"/>
          <w:szCs w:val="24"/>
        </w:rPr>
        <w:t>.</w:t>
      </w:r>
      <w:r w:rsidR="00FD78C8">
        <w:rPr>
          <w:rFonts w:ascii="Times New Roman" w:hAnsi="Times New Roman" w:cs="Times New Roman"/>
          <w:sz w:val="24"/>
          <w:szCs w:val="24"/>
        </w:rPr>
        <w:t xml:space="preserve"> </w:t>
      </w:r>
      <w:r w:rsidR="00AC3415">
        <w:rPr>
          <w:rFonts w:ascii="Times New Roman" w:hAnsi="Times New Roman" w:cs="Times New Roman"/>
          <w:sz w:val="24"/>
          <w:szCs w:val="24"/>
        </w:rPr>
        <w:t>Second, t</w:t>
      </w:r>
      <w:r w:rsidR="002760FE" w:rsidRPr="00421F05">
        <w:rPr>
          <w:rFonts w:ascii="Times New Roman" w:hAnsi="Times New Roman" w:cs="Times New Roman"/>
          <w:sz w:val="24"/>
          <w:szCs w:val="24"/>
        </w:rPr>
        <w:t xml:space="preserve">he creation of the first </w:t>
      </w:r>
      <w:r w:rsidR="003856C7">
        <w:rPr>
          <w:rFonts w:ascii="Times New Roman" w:hAnsi="Times New Roman" w:cs="Times New Roman"/>
          <w:sz w:val="24"/>
          <w:szCs w:val="24"/>
        </w:rPr>
        <w:t>a</w:t>
      </w:r>
      <w:r w:rsidR="002760FE" w:rsidRPr="00421F05">
        <w:rPr>
          <w:rFonts w:ascii="Times New Roman" w:hAnsi="Times New Roman" w:cs="Times New Roman"/>
          <w:sz w:val="24"/>
          <w:szCs w:val="24"/>
        </w:rPr>
        <w:t xml:space="preserve">d </w:t>
      </w:r>
      <w:r w:rsidR="003856C7">
        <w:rPr>
          <w:rFonts w:ascii="Times New Roman" w:hAnsi="Times New Roman" w:cs="Times New Roman"/>
          <w:sz w:val="24"/>
          <w:szCs w:val="24"/>
        </w:rPr>
        <w:t>h</w:t>
      </w:r>
      <w:r w:rsidR="002760FE" w:rsidRPr="00421F05">
        <w:rPr>
          <w:rFonts w:ascii="Times New Roman" w:hAnsi="Times New Roman" w:cs="Times New Roman"/>
          <w:sz w:val="24"/>
          <w:szCs w:val="24"/>
        </w:rPr>
        <w:t>oc Committee to regulate CAM followed the advice of the PMC</w:t>
      </w:r>
      <w:r w:rsidR="006D2E5C">
        <w:rPr>
          <w:rFonts w:ascii="Times New Roman" w:hAnsi="Times New Roman" w:cs="Times New Roman"/>
          <w:sz w:val="24"/>
          <w:szCs w:val="24"/>
        </w:rPr>
        <w:t>, giving</w:t>
      </w:r>
      <w:r w:rsidR="009458F1">
        <w:rPr>
          <w:rFonts w:ascii="Times New Roman" w:hAnsi="Times New Roman" w:cs="Times New Roman"/>
          <w:sz w:val="24"/>
          <w:szCs w:val="24"/>
        </w:rPr>
        <w:t xml:space="preserve"> the latter</w:t>
      </w:r>
      <w:r w:rsidR="002760FE" w:rsidRPr="00421F05">
        <w:rPr>
          <w:rFonts w:ascii="Times New Roman" w:hAnsi="Times New Roman" w:cs="Times New Roman"/>
          <w:sz w:val="24"/>
          <w:szCs w:val="24"/>
        </w:rPr>
        <w:t xml:space="preserve"> the opportunity to exert a ‘biomedical gaze’</w:t>
      </w:r>
      <w:r w:rsidR="00AA3074">
        <w:rPr>
          <w:rFonts w:ascii="Times New Roman" w:hAnsi="Times New Roman" w:cs="Times New Roman"/>
          <w:sz w:val="24"/>
          <w:szCs w:val="24"/>
        </w:rPr>
        <w:t xml:space="preserve"> and thus control</w:t>
      </w:r>
      <w:r w:rsidR="002760FE" w:rsidRPr="00421F05">
        <w:rPr>
          <w:rFonts w:ascii="Times New Roman" w:hAnsi="Times New Roman" w:cs="Times New Roman"/>
          <w:sz w:val="24"/>
          <w:szCs w:val="24"/>
        </w:rPr>
        <w:t xml:space="preserve"> over the Committee, with seven out of thirteen appointees of the Committee comprising conventional healthcare representatives. Finally, the new Act 71/2013 adopted the rhetoric </w:t>
      </w:r>
      <w:r w:rsidR="00D8607E">
        <w:rPr>
          <w:rFonts w:ascii="Times New Roman" w:hAnsi="Times New Roman" w:cs="Times New Roman"/>
          <w:sz w:val="24"/>
          <w:szCs w:val="24"/>
        </w:rPr>
        <w:t xml:space="preserve">of biomedicine by stressing </w:t>
      </w:r>
      <w:r w:rsidR="002760FE" w:rsidRPr="00421F05">
        <w:rPr>
          <w:rFonts w:ascii="Times New Roman" w:hAnsi="Times New Roman" w:cs="Times New Roman"/>
          <w:sz w:val="24"/>
          <w:szCs w:val="24"/>
        </w:rPr>
        <w:t>the need for a scientific evidence bas</w:t>
      </w:r>
      <w:r w:rsidR="009458F1">
        <w:rPr>
          <w:rFonts w:ascii="Times New Roman" w:hAnsi="Times New Roman" w:cs="Times New Roman"/>
          <w:sz w:val="24"/>
          <w:szCs w:val="24"/>
        </w:rPr>
        <w:t>e</w:t>
      </w:r>
      <w:r w:rsidR="002760FE" w:rsidRPr="00421F05">
        <w:rPr>
          <w:rFonts w:ascii="Times New Roman" w:hAnsi="Times New Roman" w:cs="Times New Roman"/>
          <w:sz w:val="24"/>
          <w:szCs w:val="24"/>
        </w:rPr>
        <w:t xml:space="preserve"> </w:t>
      </w:r>
      <w:r w:rsidR="009458F1">
        <w:rPr>
          <w:rFonts w:ascii="Times New Roman" w:hAnsi="Times New Roman" w:cs="Times New Roman"/>
          <w:sz w:val="24"/>
          <w:szCs w:val="24"/>
        </w:rPr>
        <w:t>for</w:t>
      </w:r>
      <w:r w:rsidR="002760FE" w:rsidRPr="00421F05">
        <w:rPr>
          <w:rFonts w:ascii="Times New Roman" w:hAnsi="Times New Roman" w:cs="Times New Roman"/>
          <w:sz w:val="24"/>
          <w:szCs w:val="24"/>
        </w:rPr>
        <w:t xml:space="preserve"> CAM.</w:t>
      </w:r>
      <w:r w:rsidR="00202004">
        <w:rPr>
          <w:rFonts w:ascii="Times New Roman" w:hAnsi="Times New Roman" w:cs="Times New Roman"/>
          <w:sz w:val="24"/>
          <w:szCs w:val="24"/>
        </w:rPr>
        <w:t xml:space="preserve"> More recently, in 2015, the government published the educational standards </w:t>
      </w:r>
      <w:r w:rsidR="009458F1">
        <w:rPr>
          <w:rFonts w:ascii="Times New Roman" w:hAnsi="Times New Roman" w:cs="Times New Roman"/>
          <w:sz w:val="24"/>
          <w:szCs w:val="24"/>
        </w:rPr>
        <w:t>for</w:t>
      </w:r>
      <w:r w:rsidR="00361D90">
        <w:rPr>
          <w:rFonts w:ascii="Times New Roman" w:hAnsi="Times New Roman" w:cs="Times New Roman"/>
          <w:sz w:val="24"/>
          <w:szCs w:val="24"/>
        </w:rPr>
        <w:t xml:space="preserve"> five out of seven CAM therapies, </w:t>
      </w:r>
      <w:r w:rsidR="00202004">
        <w:rPr>
          <w:rFonts w:ascii="Times New Roman" w:hAnsi="Times New Roman" w:cs="Times New Roman"/>
          <w:sz w:val="24"/>
          <w:szCs w:val="24"/>
        </w:rPr>
        <w:t xml:space="preserve">excluding </w:t>
      </w:r>
      <w:r w:rsidR="00DB6BFA">
        <w:rPr>
          <w:rFonts w:ascii="Times New Roman" w:hAnsi="Times New Roman" w:cs="Times New Roman"/>
          <w:sz w:val="24"/>
          <w:szCs w:val="24"/>
        </w:rPr>
        <w:t>homeopathy and traditional Chinese medicine from this process</w:t>
      </w:r>
      <w:r w:rsidR="00302EC9">
        <w:rPr>
          <w:rFonts w:ascii="Times New Roman" w:hAnsi="Times New Roman" w:cs="Times New Roman"/>
          <w:sz w:val="24"/>
          <w:szCs w:val="24"/>
        </w:rPr>
        <w:t>. Homeopathy was ruled out</w:t>
      </w:r>
      <w:r w:rsidR="00DB6BFA">
        <w:rPr>
          <w:rFonts w:ascii="Times New Roman" w:hAnsi="Times New Roman" w:cs="Times New Roman"/>
          <w:sz w:val="24"/>
          <w:szCs w:val="24"/>
        </w:rPr>
        <w:t xml:space="preserve"> be</w:t>
      </w:r>
      <w:r w:rsidR="002650C9">
        <w:rPr>
          <w:rFonts w:ascii="Times New Roman" w:hAnsi="Times New Roman" w:cs="Times New Roman"/>
          <w:sz w:val="24"/>
          <w:szCs w:val="24"/>
        </w:rPr>
        <w:t>cause of</w:t>
      </w:r>
      <w:r w:rsidR="00DB6BFA">
        <w:rPr>
          <w:rFonts w:ascii="Times New Roman" w:hAnsi="Times New Roman" w:cs="Times New Roman"/>
          <w:sz w:val="24"/>
          <w:szCs w:val="24"/>
        </w:rPr>
        <w:t xml:space="preserve"> the lack of evidence of </w:t>
      </w:r>
      <w:r w:rsidR="00302EC9">
        <w:rPr>
          <w:rFonts w:ascii="Times New Roman" w:hAnsi="Times New Roman" w:cs="Times New Roman"/>
          <w:sz w:val="24"/>
          <w:szCs w:val="24"/>
        </w:rPr>
        <w:t xml:space="preserve">its </w:t>
      </w:r>
      <w:r w:rsidR="002650C9">
        <w:rPr>
          <w:rFonts w:ascii="Times New Roman" w:hAnsi="Times New Roman" w:cs="Times New Roman"/>
          <w:sz w:val="24"/>
          <w:szCs w:val="24"/>
        </w:rPr>
        <w:t>efficacy</w:t>
      </w:r>
      <w:r w:rsidR="009458F1">
        <w:rPr>
          <w:rFonts w:ascii="Times New Roman" w:hAnsi="Times New Roman" w:cs="Times New Roman"/>
          <w:sz w:val="24"/>
          <w:szCs w:val="24"/>
        </w:rPr>
        <w:t>,</w:t>
      </w:r>
      <w:r w:rsidR="002650C9">
        <w:rPr>
          <w:rFonts w:ascii="Times New Roman" w:hAnsi="Times New Roman" w:cs="Times New Roman"/>
          <w:sz w:val="24"/>
          <w:szCs w:val="24"/>
        </w:rPr>
        <w:t xml:space="preserve"> </w:t>
      </w:r>
      <w:r w:rsidR="00302EC9">
        <w:rPr>
          <w:rFonts w:ascii="Times New Roman" w:hAnsi="Times New Roman" w:cs="Times New Roman"/>
          <w:sz w:val="24"/>
          <w:szCs w:val="24"/>
        </w:rPr>
        <w:t>while traditional Chinese medicine was</w:t>
      </w:r>
      <w:r w:rsidR="00DB6BFA">
        <w:rPr>
          <w:rFonts w:ascii="Times New Roman" w:hAnsi="Times New Roman" w:cs="Times New Roman"/>
          <w:sz w:val="24"/>
          <w:szCs w:val="24"/>
        </w:rPr>
        <w:t xml:space="preserve"> </w:t>
      </w:r>
      <w:r w:rsidR="00302EC9">
        <w:rPr>
          <w:rFonts w:ascii="Times New Roman" w:hAnsi="Times New Roman" w:cs="Times New Roman"/>
          <w:sz w:val="24"/>
          <w:szCs w:val="24"/>
        </w:rPr>
        <w:t xml:space="preserve">omitted because of </w:t>
      </w:r>
      <w:r w:rsidR="00DB6BFA">
        <w:rPr>
          <w:rFonts w:ascii="Times New Roman" w:hAnsi="Times New Roman" w:cs="Times New Roman"/>
          <w:sz w:val="24"/>
          <w:szCs w:val="24"/>
        </w:rPr>
        <w:t xml:space="preserve">the use of the word ‘medicine’ </w:t>
      </w:r>
      <w:r w:rsidR="00302EC9">
        <w:rPr>
          <w:rFonts w:ascii="Times New Roman" w:hAnsi="Times New Roman" w:cs="Times New Roman"/>
          <w:sz w:val="24"/>
          <w:szCs w:val="24"/>
        </w:rPr>
        <w:t>in its name</w:t>
      </w:r>
      <w:r w:rsidR="00A252E6">
        <w:rPr>
          <w:rFonts w:ascii="Times New Roman" w:hAnsi="Times New Roman" w:cs="Times New Roman"/>
          <w:sz w:val="24"/>
          <w:szCs w:val="24"/>
        </w:rPr>
        <w:t xml:space="preserve">. </w:t>
      </w:r>
      <w:r w:rsidR="00AC3415" w:rsidRPr="00421F05">
        <w:rPr>
          <w:rFonts w:ascii="Times New Roman" w:hAnsi="Times New Roman" w:cs="Times New Roman"/>
          <w:sz w:val="24"/>
          <w:szCs w:val="24"/>
        </w:rPr>
        <w:t>So, in Portugal</w:t>
      </w:r>
      <w:r w:rsidR="009458F1">
        <w:rPr>
          <w:rFonts w:ascii="Times New Roman" w:hAnsi="Times New Roman" w:cs="Times New Roman"/>
          <w:sz w:val="24"/>
          <w:szCs w:val="24"/>
        </w:rPr>
        <w:t>,</w:t>
      </w:r>
      <w:r w:rsidR="00AC3415" w:rsidRPr="00421F05">
        <w:rPr>
          <w:rFonts w:ascii="Times New Roman" w:hAnsi="Times New Roman" w:cs="Times New Roman"/>
          <w:sz w:val="24"/>
          <w:szCs w:val="24"/>
        </w:rPr>
        <w:t xml:space="preserve"> </w:t>
      </w:r>
      <w:r w:rsidR="007278BE">
        <w:rPr>
          <w:rFonts w:ascii="Times New Roman" w:hAnsi="Times New Roman" w:cs="Times New Roman"/>
          <w:sz w:val="24"/>
          <w:szCs w:val="24"/>
        </w:rPr>
        <w:t>the medical profession</w:t>
      </w:r>
      <w:r w:rsidR="00AC3415" w:rsidRPr="00421F05">
        <w:rPr>
          <w:rFonts w:ascii="Times New Roman" w:hAnsi="Times New Roman" w:cs="Times New Roman"/>
          <w:sz w:val="24"/>
          <w:szCs w:val="24"/>
        </w:rPr>
        <w:t xml:space="preserve"> has been strong </w:t>
      </w:r>
      <w:r w:rsidR="00AC3415">
        <w:rPr>
          <w:rFonts w:ascii="Times New Roman" w:hAnsi="Times New Roman" w:cs="Times New Roman"/>
          <w:sz w:val="24"/>
          <w:szCs w:val="24"/>
        </w:rPr>
        <w:t>enough to</w:t>
      </w:r>
      <w:r w:rsidR="00AC3415" w:rsidRPr="00421F05">
        <w:rPr>
          <w:rFonts w:ascii="Times New Roman" w:hAnsi="Times New Roman" w:cs="Times New Roman"/>
          <w:sz w:val="24"/>
          <w:szCs w:val="24"/>
        </w:rPr>
        <w:t xml:space="preserve"> persuad</w:t>
      </w:r>
      <w:r w:rsidR="00AC3415">
        <w:rPr>
          <w:rFonts w:ascii="Times New Roman" w:hAnsi="Times New Roman" w:cs="Times New Roman"/>
          <w:sz w:val="24"/>
          <w:szCs w:val="24"/>
        </w:rPr>
        <w:t>e</w:t>
      </w:r>
      <w:r w:rsidR="00AC3415" w:rsidRPr="00421F05">
        <w:rPr>
          <w:rFonts w:ascii="Times New Roman" w:hAnsi="Times New Roman" w:cs="Times New Roman"/>
          <w:sz w:val="24"/>
          <w:szCs w:val="24"/>
        </w:rPr>
        <w:t xml:space="preserve"> the state to </w:t>
      </w:r>
      <w:r w:rsidR="002209B5">
        <w:rPr>
          <w:rFonts w:ascii="Times New Roman" w:hAnsi="Times New Roman" w:cs="Times New Roman"/>
          <w:sz w:val="24"/>
          <w:szCs w:val="24"/>
        </w:rPr>
        <w:t>pay some attention to</w:t>
      </w:r>
      <w:r w:rsidR="00AC3415" w:rsidRPr="00421F05">
        <w:rPr>
          <w:rFonts w:ascii="Times New Roman" w:hAnsi="Times New Roman" w:cs="Times New Roman"/>
          <w:sz w:val="24"/>
          <w:szCs w:val="24"/>
        </w:rPr>
        <w:t xml:space="preserve"> </w:t>
      </w:r>
      <w:r w:rsidR="007278BE">
        <w:rPr>
          <w:rFonts w:ascii="Times New Roman" w:hAnsi="Times New Roman" w:cs="Times New Roman"/>
          <w:sz w:val="24"/>
          <w:szCs w:val="24"/>
        </w:rPr>
        <w:t>its</w:t>
      </w:r>
      <w:r w:rsidR="00AC3415" w:rsidRPr="00421F05">
        <w:rPr>
          <w:rFonts w:ascii="Times New Roman" w:hAnsi="Times New Roman" w:cs="Times New Roman"/>
          <w:sz w:val="24"/>
          <w:szCs w:val="24"/>
        </w:rPr>
        <w:t xml:space="preserve"> interests</w:t>
      </w:r>
      <w:r w:rsidR="00193661">
        <w:rPr>
          <w:rFonts w:ascii="Times New Roman" w:hAnsi="Times New Roman" w:cs="Times New Roman"/>
          <w:sz w:val="24"/>
          <w:szCs w:val="24"/>
        </w:rPr>
        <w:t>, and thus to maintain biomedical dominance</w:t>
      </w:r>
      <w:r w:rsidR="00C97086">
        <w:rPr>
          <w:rFonts w:ascii="Times New Roman" w:hAnsi="Times New Roman" w:cs="Times New Roman"/>
          <w:sz w:val="24"/>
          <w:szCs w:val="24"/>
        </w:rPr>
        <w:t xml:space="preserve"> and </w:t>
      </w:r>
      <w:r w:rsidR="009458F1">
        <w:rPr>
          <w:rFonts w:ascii="Times New Roman" w:hAnsi="Times New Roman" w:cs="Times New Roman"/>
          <w:sz w:val="24"/>
          <w:szCs w:val="24"/>
        </w:rPr>
        <w:t xml:space="preserve">the status of </w:t>
      </w:r>
      <w:r w:rsidR="00C97086">
        <w:rPr>
          <w:rFonts w:ascii="Times New Roman" w:hAnsi="Times New Roman" w:cs="Times New Roman"/>
          <w:sz w:val="24"/>
          <w:szCs w:val="24"/>
        </w:rPr>
        <w:t>orthodox medicine within</w:t>
      </w:r>
      <w:r w:rsidR="00193661">
        <w:rPr>
          <w:rFonts w:ascii="Times New Roman" w:hAnsi="Times New Roman" w:cs="Times New Roman"/>
          <w:sz w:val="24"/>
          <w:szCs w:val="24"/>
        </w:rPr>
        <w:t xml:space="preserve"> mainstream healthcare.</w:t>
      </w:r>
      <w:r w:rsidR="00DB16BC">
        <w:rPr>
          <w:rFonts w:ascii="Times New Roman" w:hAnsi="Times New Roman" w:cs="Times New Roman"/>
          <w:sz w:val="24"/>
          <w:szCs w:val="24"/>
        </w:rPr>
        <w:t xml:space="preserve"> </w:t>
      </w:r>
    </w:p>
    <w:p w:rsidR="00D725C5" w:rsidRPr="00D725C5" w:rsidRDefault="009458F1" w:rsidP="003C3F64">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Accordingly, t</w:t>
      </w:r>
      <w:r w:rsidR="00573674" w:rsidRPr="00421F05">
        <w:rPr>
          <w:rFonts w:ascii="Times New Roman" w:hAnsi="Times New Roman" w:cs="Times New Roman"/>
          <w:sz w:val="24"/>
          <w:szCs w:val="24"/>
        </w:rPr>
        <w:t xml:space="preserve">he Portuguese government </w:t>
      </w:r>
      <w:r w:rsidR="00573674">
        <w:rPr>
          <w:rFonts w:ascii="Times New Roman" w:hAnsi="Times New Roman" w:cs="Times New Roman"/>
          <w:sz w:val="24"/>
          <w:szCs w:val="24"/>
        </w:rPr>
        <w:t>has been</w:t>
      </w:r>
      <w:r w:rsidR="00573674" w:rsidRPr="00421F05">
        <w:rPr>
          <w:rFonts w:ascii="Times New Roman" w:hAnsi="Times New Roman" w:cs="Times New Roman"/>
          <w:sz w:val="24"/>
          <w:szCs w:val="24"/>
        </w:rPr>
        <w:t xml:space="preserve"> in a challenging position</w:t>
      </w:r>
      <w:r>
        <w:rPr>
          <w:rFonts w:ascii="Times New Roman" w:hAnsi="Times New Roman" w:cs="Times New Roman"/>
          <w:sz w:val="24"/>
          <w:szCs w:val="24"/>
        </w:rPr>
        <w:t xml:space="preserve"> in which it must</w:t>
      </w:r>
      <w:r w:rsidR="00573674" w:rsidRPr="00421F05">
        <w:rPr>
          <w:rFonts w:ascii="Times New Roman" w:hAnsi="Times New Roman" w:cs="Times New Roman"/>
          <w:sz w:val="24"/>
          <w:szCs w:val="24"/>
        </w:rPr>
        <w:t xml:space="preserve"> mediate between implementing guidelines </w:t>
      </w:r>
      <w:r w:rsidR="004C5F0A">
        <w:rPr>
          <w:rFonts w:ascii="Times New Roman" w:hAnsi="Times New Roman" w:cs="Times New Roman"/>
          <w:sz w:val="24"/>
          <w:szCs w:val="24"/>
        </w:rPr>
        <w:t>formulated by</w:t>
      </w:r>
      <w:r w:rsidR="00573674" w:rsidRPr="00421F05">
        <w:rPr>
          <w:rFonts w:ascii="Times New Roman" w:hAnsi="Times New Roman" w:cs="Times New Roman"/>
          <w:sz w:val="24"/>
          <w:szCs w:val="24"/>
        </w:rPr>
        <w:t xml:space="preserve"> </w:t>
      </w:r>
      <w:r w:rsidR="00B709B5">
        <w:rPr>
          <w:rFonts w:ascii="Times New Roman" w:hAnsi="Times New Roman" w:cs="Times New Roman"/>
          <w:sz w:val="24"/>
          <w:szCs w:val="24"/>
        </w:rPr>
        <w:t>supr</w:t>
      </w:r>
      <w:r w:rsidR="00EE60AB">
        <w:rPr>
          <w:rFonts w:ascii="Times New Roman" w:hAnsi="Times New Roman" w:cs="Times New Roman"/>
          <w:sz w:val="24"/>
          <w:szCs w:val="24"/>
        </w:rPr>
        <w:t>a</w:t>
      </w:r>
      <w:r w:rsidR="00D51540">
        <w:rPr>
          <w:rFonts w:ascii="Times New Roman" w:hAnsi="Times New Roman" w:cs="Times New Roman"/>
          <w:sz w:val="24"/>
          <w:szCs w:val="24"/>
        </w:rPr>
        <w:t xml:space="preserve">national </w:t>
      </w:r>
      <w:r w:rsidR="00B709B5">
        <w:rPr>
          <w:rFonts w:ascii="Times New Roman" w:hAnsi="Times New Roman" w:cs="Times New Roman"/>
          <w:sz w:val="24"/>
          <w:szCs w:val="24"/>
        </w:rPr>
        <w:t>agencies such as the</w:t>
      </w:r>
      <w:r w:rsidR="00573674" w:rsidRPr="00421F05">
        <w:rPr>
          <w:rFonts w:ascii="Times New Roman" w:hAnsi="Times New Roman" w:cs="Times New Roman"/>
          <w:sz w:val="24"/>
          <w:szCs w:val="24"/>
        </w:rPr>
        <w:t xml:space="preserve"> WHO</w:t>
      </w:r>
      <w:r w:rsidR="00746457">
        <w:rPr>
          <w:rFonts w:ascii="Times New Roman" w:hAnsi="Times New Roman" w:cs="Times New Roman"/>
          <w:sz w:val="24"/>
          <w:szCs w:val="24"/>
        </w:rPr>
        <w:t>,</w:t>
      </w:r>
      <w:r w:rsidR="00B709B5">
        <w:rPr>
          <w:rFonts w:ascii="Times New Roman" w:hAnsi="Times New Roman" w:cs="Times New Roman"/>
          <w:sz w:val="24"/>
          <w:szCs w:val="24"/>
        </w:rPr>
        <w:t xml:space="preserve"> which appear sympathetic to the integration of CAM </w:t>
      </w:r>
      <w:r w:rsidR="009A3452">
        <w:rPr>
          <w:rFonts w:ascii="Times New Roman" w:hAnsi="Times New Roman" w:cs="Times New Roman"/>
          <w:sz w:val="24"/>
          <w:szCs w:val="24"/>
        </w:rPr>
        <w:t xml:space="preserve">and CAM practitioners </w:t>
      </w:r>
      <w:r w:rsidR="00B709B5">
        <w:rPr>
          <w:rFonts w:ascii="Times New Roman" w:hAnsi="Times New Roman" w:cs="Times New Roman"/>
          <w:sz w:val="24"/>
          <w:szCs w:val="24"/>
        </w:rPr>
        <w:t>in mainst</w:t>
      </w:r>
      <w:r w:rsidR="00746457">
        <w:rPr>
          <w:rFonts w:ascii="Times New Roman" w:hAnsi="Times New Roman" w:cs="Times New Roman"/>
          <w:sz w:val="24"/>
          <w:szCs w:val="24"/>
        </w:rPr>
        <w:t>ream healthcare worldwide</w:t>
      </w:r>
      <w:r w:rsidR="004C5F0A">
        <w:rPr>
          <w:rFonts w:ascii="Times New Roman" w:hAnsi="Times New Roman" w:cs="Times New Roman"/>
          <w:sz w:val="24"/>
          <w:szCs w:val="24"/>
        </w:rPr>
        <w:t>;</w:t>
      </w:r>
      <w:r w:rsidR="00573674" w:rsidRPr="00421F05">
        <w:rPr>
          <w:rFonts w:ascii="Times New Roman" w:hAnsi="Times New Roman" w:cs="Times New Roman"/>
          <w:sz w:val="24"/>
          <w:szCs w:val="24"/>
        </w:rPr>
        <w:t xml:space="preserve"> biomedi</w:t>
      </w:r>
      <w:r w:rsidR="00746457">
        <w:rPr>
          <w:rFonts w:ascii="Times New Roman" w:hAnsi="Times New Roman" w:cs="Times New Roman"/>
          <w:sz w:val="24"/>
          <w:szCs w:val="24"/>
        </w:rPr>
        <w:t xml:space="preserve">cine’s </w:t>
      </w:r>
      <w:r w:rsidR="00911151">
        <w:rPr>
          <w:rFonts w:ascii="Times New Roman" w:hAnsi="Times New Roman" w:cs="Times New Roman"/>
          <w:sz w:val="24"/>
          <w:szCs w:val="24"/>
        </w:rPr>
        <w:t xml:space="preserve">resistance </w:t>
      </w:r>
      <w:r w:rsidR="00DB32CE">
        <w:rPr>
          <w:rFonts w:ascii="Times New Roman" w:hAnsi="Times New Roman" w:cs="Times New Roman"/>
          <w:sz w:val="24"/>
          <w:szCs w:val="24"/>
        </w:rPr>
        <w:t>and traditional dominance</w:t>
      </w:r>
      <w:r w:rsidR="004C5F0A">
        <w:rPr>
          <w:rFonts w:ascii="Times New Roman" w:hAnsi="Times New Roman" w:cs="Times New Roman"/>
          <w:sz w:val="24"/>
          <w:szCs w:val="24"/>
        </w:rPr>
        <w:t>;</w:t>
      </w:r>
      <w:r w:rsidR="00DB32CE">
        <w:rPr>
          <w:rFonts w:ascii="Times New Roman" w:hAnsi="Times New Roman" w:cs="Times New Roman"/>
          <w:sz w:val="24"/>
          <w:szCs w:val="24"/>
        </w:rPr>
        <w:t xml:space="preserve"> </w:t>
      </w:r>
      <w:r w:rsidR="00B709B5">
        <w:rPr>
          <w:rFonts w:ascii="Times New Roman" w:hAnsi="Times New Roman" w:cs="Times New Roman"/>
          <w:sz w:val="24"/>
          <w:szCs w:val="24"/>
        </w:rPr>
        <w:t xml:space="preserve">and </w:t>
      </w:r>
      <w:r w:rsidR="00746457">
        <w:rPr>
          <w:rFonts w:ascii="Times New Roman" w:hAnsi="Times New Roman" w:cs="Times New Roman"/>
          <w:sz w:val="24"/>
          <w:szCs w:val="24"/>
        </w:rPr>
        <w:t xml:space="preserve">the </w:t>
      </w:r>
      <w:r w:rsidR="00B709B5">
        <w:rPr>
          <w:rFonts w:ascii="Times New Roman" w:hAnsi="Times New Roman" w:cs="Times New Roman"/>
          <w:sz w:val="24"/>
          <w:szCs w:val="24"/>
        </w:rPr>
        <w:t xml:space="preserve">counteractions </w:t>
      </w:r>
      <w:r w:rsidR="00746457">
        <w:rPr>
          <w:rFonts w:ascii="Times New Roman" w:hAnsi="Times New Roman" w:cs="Times New Roman"/>
          <w:sz w:val="24"/>
          <w:szCs w:val="24"/>
        </w:rPr>
        <w:t>of CAM</w:t>
      </w:r>
      <w:r w:rsidR="00573674" w:rsidRPr="00421F05">
        <w:rPr>
          <w:rFonts w:ascii="Times New Roman" w:hAnsi="Times New Roman" w:cs="Times New Roman"/>
          <w:sz w:val="24"/>
          <w:szCs w:val="24"/>
        </w:rPr>
        <w:t xml:space="preserve">. </w:t>
      </w:r>
      <w:r w:rsidR="00D51540">
        <w:rPr>
          <w:rFonts w:ascii="Times New Roman" w:hAnsi="Times New Roman" w:cs="Times New Roman"/>
          <w:sz w:val="24"/>
          <w:szCs w:val="24"/>
        </w:rPr>
        <w:t>It</w:t>
      </w:r>
      <w:r w:rsidR="00573674" w:rsidRPr="00421F05">
        <w:rPr>
          <w:rFonts w:ascii="Times New Roman" w:hAnsi="Times New Roman" w:cs="Times New Roman"/>
          <w:sz w:val="24"/>
          <w:szCs w:val="24"/>
        </w:rPr>
        <w:t xml:space="preserve"> has tried to </w:t>
      </w:r>
      <w:r w:rsidR="00D31255">
        <w:rPr>
          <w:rFonts w:ascii="Times New Roman" w:hAnsi="Times New Roman" w:cs="Times New Roman"/>
          <w:sz w:val="24"/>
          <w:szCs w:val="24"/>
        </w:rPr>
        <w:t xml:space="preserve">accommodate </w:t>
      </w:r>
      <w:r w:rsidR="00573674" w:rsidRPr="00421F05">
        <w:rPr>
          <w:rFonts w:ascii="Times New Roman" w:hAnsi="Times New Roman" w:cs="Times New Roman"/>
          <w:sz w:val="24"/>
          <w:szCs w:val="24"/>
        </w:rPr>
        <w:t xml:space="preserve">the </w:t>
      </w:r>
      <w:r w:rsidR="00573674" w:rsidRPr="00D725C5">
        <w:rPr>
          <w:rFonts w:ascii="Times New Roman" w:hAnsi="Times New Roman" w:cs="Times New Roman"/>
          <w:sz w:val="24"/>
          <w:szCs w:val="24"/>
        </w:rPr>
        <w:t xml:space="preserve">interests of </w:t>
      </w:r>
      <w:r w:rsidR="003E093C" w:rsidRPr="00D725C5">
        <w:rPr>
          <w:rFonts w:ascii="Times New Roman" w:hAnsi="Times New Roman" w:cs="Times New Roman"/>
          <w:sz w:val="24"/>
          <w:szCs w:val="24"/>
        </w:rPr>
        <w:t xml:space="preserve">both </w:t>
      </w:r>
      <w:r w:rsidR="00573674" w:rsidRPr="00D725C5">
        <w:rPr>
          <w:rFonts w:ascii="Times New Roman" w:hAnsi="Times New Roman" w:cs="Times New Roman"/>
          <w:sz w:val="24"/>
          <w:szCs w:val="24"/>
        </w:rPr>
        <w:t>the medical profession and CAM</w:t>
      </w:r>
      <w:r w:rsidR="003E093C" w:rsidRPr="00D725C5">
        <w:rPr>
          <w:rFonts w:ascii="Times New Roman" w:hAnsi="Times New Roman" w:cs="Times New Roman"/>
          <w:sz w:val="24"/>
          <w:szCs w:val="24"/>
        </w:rPr>
        <w:t xml:space="preserve"> in an attempt </w:t>
      </w:r>
      <w:r w:rsidR="00915362" w:rsidRPr="00D725C5">
        <w:rPr>
          <w:rFonts w:ascii="Times New Roman" w:hAnsi="Times New Roman" w:cs="Times New Roman"/>
          <w:sz w:val="24"/>
          <w:szCs w:val="24"/>
        </w:rPr>
        <w:t>to maintain i</w:t>
      </w:r>
      <w:r w:rsidR="003E093C" w:rsidRPr="00D725C5">
        <w:rPr>
          <w:rFonts w:ascii="Times New Roman" w:hAnsi="Times New Roman" w:cs="Times New Roman"/>
          <w:sz w:val="24"/>
          <w:szCs w:val="24"/>
        </w:rPr>
        <w:t xml:space="preserve">ts </w:t>
      </w:r>
      <w:r w:rsidR="00A753AE" w:rsidRPr="00D725C5">
        <w:rPr>
          <w:rFonts w:ascii="Times New Roman" w:hAnsi="Times New Roman" w:cs="Times New Roman"/>
          <w:sz w:val="24"/>
          <w:szCs w:val="24"/>
        </w:rPr>
        <w:t>traditional</w:t>
      </w:r>
      <w:r w:rsidR="005B1157" w:rsidRPr="00D725C5">
        <w:rPr>
          <w:rFonts w:ascii="Times New Roman" w:hAnsi="Times New Roman" w:cs="Times New Roman"/>
          <w:sz w:val="24"/>
          <w:szCs w:val="24"/>
        </w:rPr>
        <w:t xml:space="preserve"> relationship with </w:t>
      </w:r>
      <w:r w:rsidR="003E093C" w:rsidRPr="00D725C5">
        <w:rPr>
          <w:rFonts w:ascii="Times New Roman" w:hAnsi="Times New Roman" w:cs="Times New Roman"/>
          <w:sz w:val="24"/>
          <w:szCs w:val="24"/>
        </w:rPr>
        <w:t xml:space="preserve">the medical profession </w:t>
      </w:r>
      <w:r w:rsidR="007D4912" w:rsidRPr="00D725C5">
        <w:rPr>
          <w:rFonts w:ascii="Times New Roman" w:hAnsi="Times New Roman" w:cs="Times New Roman"/>
          <w:sz w:val="24"/>
          <w:szCs w:val="24"/>
        </w:rPr>
        <w:t xml:space="preserve">whilst simultaneously </w:t>
      </w:r>
      <w:r w:rsidR="003E093C" w:rsidRPr="00D725C5">
        <w:rPr>
          <w:rFonts w:ascii="Times New Roman" w:hAnsi="Times New Roman" w:cs="Times New Roman"/>
          <w:sz w:val="24"/>
          <w:szCs w:val="24"/>
        </w:rPr>
        <w:t xml:space="preserve">showing </w:t>
      </w:r>
      <w:r w:rsidR="00CE3CF1" w:rsidRPr="00D725C5">
        <w:rPr>
          <w:rFonts w:ascii="Times New Roman" w:hAnsi="Times New Roman" w:cs="Times New Roman"/>
          <w:sz w:val="24"/>
          <w:szCs w:val="24"/>
        </w:rPr>
        <w:t xml:space="preserve">signs of </w:t>
      </w:r>
      <w:r w:rsidR="003E093C" w:rsidRPr="00D725C5">
        <w:rPr>
          <w:rFonts w:ascii="Times New Roman" w:hAnsi="Times New Roman" w:cs="Times New Roman"/>
          <w:sz w:val="24"/>
          <w:szCs w:val="24"/>
        </w:rPr>
        <w:t>openness to CAM</w:t>
      </w:r>
      <w:r w:rsidR="00573674" w:rsidRPr="00D725C5">
        <w:rPr>
          <w:rFonts w:ascii="Times New Roman" w:hAnsi="Times New Roman" w:cs="Times New Roman"/>
          <w:sz w:val="24"/>
          <w:szCs w:val="24"/>
        </w:rPr>
        <w:t xml:space="preserve">. </w:t>
      </w:r>
      <w:r w:rsidR="00230167">
        <w:rPr>
          <w:rFonts w:ascii="Times New Roman" w:hAnsi="Times New Roman" w:cs="Times New Roman"/>
          <w:sz w:val="24"/>
          <w:szCs w:val="24"/>
        </w:rPr>
        <w:t xml:space="preserve">This has </w:t>
      </w:r>
      <w:r w:rsidR="004C5F0A">
        <w:rPr>
          <w:rFonts w:ascii="Times New Roman" w:hAnsi="Times New Roman" w:cs="Times New Roman"/>
          <w:sz w:val="24"/>
          <w:szCs w:val="24"/>
        </w:rPr>
        <w:t xml:space="preserve">also </w:t>
      </w:r>
      <w:r w:rsidR="00230167">
        <w:rPr>
          <w:rFonts w:ascii="Times New Roman" w:hAnsi="Times New Roman" w:cs="Times New Roman"/>
          <w:sz w:val="24"/>
          <w:szCs w:val="24"/>
        </w:rPr>
        <w:t xml:space="preserve">been the case </w:t>
      </w:r>
      <w:r w:rsidR="004C5F0A">
        <w:rPr>
          <w:rFonts w:ascii="Times New Roman" w:hAnsi="Times New Roman" w:cs="Times New Roman"/>
          <w:sz w:val="24"/>
          <w:szCs w:val="24"/>
        </w:rPr>
        <w:t>in</w:t>
      </w:r>
      <w:r w:rsidR="00230167">
        <w:rPr>
          <w:rFonts w:ascii="Times New Roman" w:hAnsi="Times New Roman" w:cs="Times New Roman"/>
          <w:sz w:val="24"/>
          <w:szCs w:val="24"/>
        </w:rPr>
        <w:t xml:space="preserve"> other states, such as </w:t>
      </w:r>
      <w:r w:rsidR="00223B5A">
        <w:rPr>
          <w:rFonts w:ascii="Times New Roman" w:hAnsi="Times New Roman" w:cs="Times New Roman"/>
          <w:sz w:val="24"/>
          <w:szCs w:val="24"/>
        </w:rPr>
        <w:t xml:space="preserve">the </w:t>
      </w:r>
      <w:r w:rsidR="00E938DF">
        <w:rPr>
          <w:rFonts w:ascii="Times New Roman" w:hAnsi="Times New Roman" w:cs="Times New Roman"/>
          <w:sz w:val="24"/>
          <w:szCs w:val="24"/>
        </w:rPr>
        <w:t>USA</w:t>
      </w:r>
      <w:r w:rsidR="00223B5A">
        <w:rPr>
          <w:rFonts w:ascii="Times New Roman" w:hAnsi="Times New Roman" w:cs="Times New Roman"/>
          <w:sz w:val="24"/>
          <w:szCs w:val="24"/>
        </w:rPr>
        <w:t xml:space="preserve"> (Goldstein, 2002), Australia (Baer, 2006), Brit</w:t>
      </w:r>
      <w:r w:rsidR="00E938DF">
        <w:rPr>
          <w:rFonts w:ascii="Times New Roman" w:hAnsi="Times New Roman" w:cs="Times New Roman"/>
          <w:sz w:val="24"/>
          <w:szCs w:val="24"/>
        </w:rPr>
        <w:t>ain</w:t>
      </w:r>
      <w:r w:rsidR="00223B5A">
        <w:rPr>
          <w:rFonts w:ascii="Times New Roman" w:hAnsi="Times New Roman" w:cs="Times New Roman"/>
          <w:sz w:val="24"/>
          <w:szCs w:val="24"/>
        </w:rPr>
        <w:t xml:space="preserve"> (Saks, 1995) </w:t>
      </w:r>
      <w:r w:rsidR="00154353">
        <w:rPr>
          <w:rFonts w:ascii="Times New Roman" w:hAnsi="Times New Roman" w:cs="Times New Roman"/>
          <w:sz w:val="24"/>
          <w:szCs w:val="24"/>
        </w:rPr>
        <w:t>and Canada</w:t>
      </w:r>
      <w:r w:rsidR="00230167">
        <w:rPr>
          <w:rFonts w:ascii="Times New Roman" w:hAnsi="Times New Roman" w:cs="Times New Roman"/>
          <w:sz w:val="24"/>
          <w:szCs w:val="24"/>
        </w:rPr>
        <w:t xml:space="preserve"> (</w:t>
      </w:r>
      <w:proofErr w:type="spellStart"/>
      <w:r w:rsidR="00223B5A">
        <w:rPr>
          <w:rFonts w:ascii="Times New Roman" w:hAnsi="Times New Roman" w:cs="Times New Roman"/>
          <w:sz w:val="24"/>
          <w:szCs w:val="24"/>
        </w:rPr>
        <w:t>Kelner</w:t>
      </w:r>
      <w:proofErr w:type="spellEnd"/>
      <w:r w:rsidR="00223B5A">
        <w:rPr>
          <w:rFonts w:ascii="Times New Roman" w:hAnsi="Times New Roman" w:cs="Times New Roman"/>
          <w:sz w:val="24"/>
          <w:szCs w:val="24"/>
        </w:rPr>
        <w:t xml:space="preserve"> et al., 2004).</w:t>
      </w:r>
    </w:p>
    <w:p w:rsidR="00B068BE" w:rsidRDefault="00E938DF" w:rsidP="003C3F64">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has </w:t>
      </w:r>
      <w:r w:rsidR="004C5F0A">
        <w:rPr>
          <w:rFonts w:ascii="Times New Roman" w:hAnsi="Times New Roman" w:cs="Times New Roman"/>
          <w:sz w:val="24"/>
          <w:szCs w:val="24"/>
        </w:rPr>
        <w:t>furthermore</w:t>
      </w:r>
      <w:r>
        <w:rPr>
          <w:rFonts w:ascii="Times New Roman" w:hAnsi="Times New Roman" w:cs="Times New Roman"/>
          <w:sz w:val="24"/>
          <w:szCs w:val="24"/>
        </w:rPr>
        <w:t xml:space="preserve"> been shown that </w:t>
      </w:r>
      <w:r w:rsidR="00D725C5" w:rsidRPr="00483FD6">
        <w:rPr>
          <w:rFonts w:ascii="Times New Roman" w:hAnsi="Times New Roman" w:cs="Times New Roman"/>
          <w:sz w:val="24"/>
          <w:szCs w:val="24"/>
        </w:rPr>
        <w:t xml:space="preserve">the Portuguese state is </w:t>
      </w:r>
      <w:r w:rsidR="002209B5">
        <w:rPr>
          <w:rFonts w:ascii="Times New Roman" w:hAnsi="Times New Roman" w:cs="Times New Roman"/>
          <w:sz w:val="24"/>
          <w:szCs w:val="24"/>
        </w:rPr>
        <w:t xml:space="preserve">itself </w:t>
      </w:r>
      <w:r w:rsidR="00D725C5" w:rsidRPr="00483FD6">
        <w:rPr>
          <w:rFonts w:ascii="Times New Roman" w:hAnsi="Times New Roman" w:cs="Times New Roman"/>
          <w:sz w:val="24"/>
          <w:szCs w:val="24"/>
        </w:rPr>
        <w:t>a constellation of countervailing forces</w:t>
      </w:r>
      <w:r w:rsidR="00572E1B">
        <w:rPr>
          <w:rFonts w:ascii="Times New Roman" w:hAnsi="Times New Roman" w:cs="Times New Roman"/>
          <w:sz w:val="24"/>
          <w:szCs w:val="24"/>
        </w:rPr>
        <w:t xml:space="preserve"> with different </w:t>
      </w:r>
      <w:r w:rsidR="00630040">
        <w:rPr>
          <w:rFonts w:ascii="Times New Roman" w:hAnsi="Times New Roman" w:cs="Times New Roman"/>
          <w:sz w:val="24"/>
          <w:szCs w:val="24"/>
        </w:rPr>
        <w:t xml:space="preserve">goals and </w:t>
      </w:r>
      <w:r w:rsidR="00572E1B">
        <w:rPr>
          <w:rFonts w:ascii="Times New Roman" w:hAnsi="Times New Roman" w:cs="Times New Roman"/>
          <w:sz w:val="24"/>
          <w:szCs w:val="24"/>
        </w:rPr>
        <w:t>priorities (Light, 2010)</w:t>
      </w:r>
      <w:r w:rsidR="00D725C5" w:rsidRPr="00483FD6">
        <w:rPr>
          <w:rFonts w:ascii="Times New Roman" w:hAnsi="Times New Roman" w:cs="Times New Roman"/>
          <w:sz w:val="24"/>
          <w:szCs w:val="24"/>
        </w:rPr>
        <w:t xml:space="preserve">. The working group on CAM legislation set up under the remit of the DGS in the late 1990s never worked </w:t>
      </w:r>
      <w:r w:rsidR="002209B5">
        <w:rPr>
          <w:rFonts w:ascii="Times New Roman" w:hAnsi="Times New Roman" w:cs="Times New Roman"/>
          <w:sz w:val="24"/>
          <w:szCs w:val="24"/>
        </w:rPr>
        <w:t xml:space="preserve">efficiently </w:t>
      </w:r>
      <w:r w:rsidR="00D725C5" w:rsidRPr="00483FD6">
        <w:rPr>
          <w:rFonts w:ascii="Times New Roman" w:hAnsi="Times New Roman" w:cs="Times New Roman"/>
          <w:sz w:val="24"/>
          <w:szCs w:val="24"/>
        </w:rPr>
        <w:lastRenderedPageBreak/>
        <w:t xml:space="preserve">due to internal disagreements between appointees. Certain political parties forged alliances with CAM, while others supported the medical profession and the hegemony of the biomedical model in healthcare, thus creating divisions within the state itself. The work of the first </w:t>
      </w:r>
      <w:r w:rsidR="003856C7">
        <w:rPr>
          <w:rFonts w:ascii="Times New Roman" w:hAnsi="Times New Roman" w:cs="Times New Roman"/>
          <w:sz w:val="24"/>
          <w:szCs w:val="24"/>
        </w:rPr>
        <w:t>a</w:t>
      </w:r>
      <w:r w:rsidR="00D725C5" w:rsidRPr="00483FD6">
        <w:rPr>
          <w:rFonts w:ascii="Times New Roman" w:hAnsi="Times New Roman" w:cs="Times New Roman"/>
          <w:sz w:val="24"/>
          <w:szCs w:val="24"/>
        </w:rPr>
        <w:t>d</w:t>
      </w:r>
      <w:r w:rsidR="001B1915">
        <w:rPr>
          <w:rFonts w:ascii="Times New Roman" w:hAnsi="Times New Roman" w:cs="Times New Roman"/>
          <w:sz w:val="24"/>
          <w:szCs w:val="24"/>
        </w:rPr>
        <w:t xml:space="preserve"> </w:t>
      </w:r>
      <w:r w:rsidR="003856C7">
        <w:rPr>
          <w:rFonts w:ascii="Times New Roman" w:hAnsi="Times New Roman" w:cs="Times New Roman"/>
          <w:sz w:val="24"/>
          <w:szCs w:val="24"/>
        </w:rPr>
        <w:t>h</w:t>
      </w:r>
      <w:r w:rsidR="00D725C5" w:rsidRPr="00483FD6">
        <w:rPr>
          <w:rFonts w:ascii="Times New Roman" w:hAnsi="Times New Roman" w:cs="Times New Roman"/>
          <w:sz w:val="24"/>
          <w:szCs w:val="24"/>
        </w:rPr>
        <w:t xml:space="preserve">oc </w:t>
      </w:r>
      <w:r w:rsidR="001B1915">
        <w:rPr>
          <w:rFonts w:ascii="Times New Roman" w:hAnsi="Times New Roman" w:cs="Times New Roman"/>
          <w:sz w:val="24"/>
          <w:szCs w:val="24"/>
        </w:rPr>
        <w:t>C</w:t>
      </w:r>
      <w:r w:rsidR="00D725C5" w:rsidRPr="00483FD6">
        <w:rPr>
          <w:rFonts w:ascii="Times New Roman" w:hAnsi="Times New Roman" w:cs="Times New Roman"/>
          <w:sz w:val="24"/>
          <w:szCs w:val="24"/>
        </w:rPr>
        <w:t xml:space="preserve">ommittee to regulate CAM took place over two years due to disagreements among members who ended </w:t>
      </w:r>
      <w:r w:rsidR="004C5F0A">
        <w:rPr>
          <w:rFonts w:ascii="Times New Roman" w:hAnsi="Times New Roman" w:cs="Times New Roman"/>
          <w:sz w:val="24"/>
          <w:szCs w:val="24"/>
        </w:rPr>
        <w:t xml:space="preserve">by </w:t>
      </w:r>
      <w:r w:rsidR="00D725C5" w:rsidRPr="00483FD6">
        <w:rPr>
          <w:rFonts w:ascii="Times New Roman" w:hAnsi="Times New Roman" w:cs="Times New Roman"/>
          <w:sz w:val="24"/>
          <w:szCs w:val="24"/>
        </w:rPr>
        <w:t>resigning and abandoning the group</w:t>
      </w:r>
      <w:r w:rsidR="00AA3074">
        <w:rPr>
          <w:rFonts w:ascii="Times New Roman" w:hAnsi="Times New Roman" w:cs="Times New Roman"/>
          <w:sz w:val="24"/>
          <w:szCs w:val="24"/>
        </w:rPr>
        <w:t>. Subsequently, the government announced a new Bill in place of Act 45/2003</w:t>
      </w:r>
      <w:r w:rsidR="00A12B22">
        <w:rPr>
          <w:rFonts w:ascii="Times New Roman" w:hAnsi="Times New Roman" w:cs="Times New Roman"/>
          <w:sz w:val="24"/>
          <w:szCs w:val="24"/>
        </w:rPr>
        <w:t xml:space="preserve">, </w:t>
      </w:r>
      <w:r w:rsidR="00DF08C4">
        <w:rPr>
          <w:rFonts w:ascii="Times New Roman" w:hAnsi="Times New Roman" w:cs="Times New Roman"/>
          <w:sz w:val="24"/>
          <w:szCs w:val="24"/>
        </w:rPr>
        <w:t xml:space="preserve">thus </w:t>
      </w:r>
      <w:r w:rsidR="00A12B22">
        <w:rPr>
          <w:rFonts w:ascii="Times New Roman" w:hAnsi="Times New Roman" w:cs="Times New Roman"/>
          <w:sz w:val="24"/>
          <w:szCs w:val="24"/>
        </w:rPr>
        <w:t xml:space="preserve">imposing its power and </w:t>
      </w:r>
      <w:r w:rsidR="004C5F0A">
        <w:rPr>
          <w:rFonts w:ascii="Times New Roman" w:hAnsi="Times New Roman" w:cs="Times New Roman"/>
          <w:sz w:val="24"/>
          <w:szCs w:val="24"/>
        </w:rPr>
        <w:t xml:space="preserve">its </w:t>
      </w:r>
      <w:r w:rsidR="00A12B22">
        <w:rPr>
          <w:rFonts w:ascii="Times New Roman" w:hAnsi="Times New Roman" w:cs="Times New Roman"/>
          <w:sz w:val="24"/>
          <w:szCs w:val="24"/>
        </w:rPr>
        <w:t>own vision of CAM legislation</w:t>
      </w:r>
      <w:r w:rsidR="00DF08C4">
        <w:rPr>
          <w:rFonts w:ascii="Times New Roman" w:hAnsi="Times New Roman" w:cs="Times New Roman"/>
          <w:sz w:val="24"/>
          <w:szCs w:val="24"/>
        </w:rPr>
        <w:t xml:space="preserve"> (Greenberg, 1990)</w:t>
      </w:r>
      <w:r w:rsidR="00A12B22">
        <w:rPr>
          <w:rFonts w:ascii="Times New Roman" w:hAnsi="Times New Roman" w:cs="Times New Roman"/>
          <w:sz w:val="24"/>
          <w:szCs w:val="24"/>
        </w:rPr>
        <w:t>.</w:t>
      </w:r>
    </w:p>
    <w:p w:rsidR="00E40171" w:rsidRPr="00483FD6" w:rsidRDefault="007C67FF" w:rsidP="003C3F64">
      <w:pPr>
        <w:widowControl w:val="0"/>
        <w:spacing w:line="480" w:lineRule="auto"/>
        <w:jc w:val="both"/>
      </w:pPr>
      <w:r w:rsidRPr="007C67FF">
        <w:rPr>
          <w:rFonts w:ascii="Times New Roman" w:eastAsia="Times New Roman" w:hAnsi="Times New Roman" w:cs="Times New Roman"/>
          <w:sz w:val="24"/>
          <w:szCs w:val="24"/>
        </w:rPr>
        <w:t>Above all, the Portuguese state has acted as a broker (Dunleavy and O’Leary, 1987), which, although constrained by the interests of the medical profession and CAM and by internal countervailing forces, has demonstrated its traditional autonomy and regulatory power. The recent announcement by the government of the new Act 71/2013</w:t>
      </w:r>
      <w:r w:rsidR="004C5F0A">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 xml:space="preserve"> and its subsequent approval by parliament</w:t>
      </w:r>
      <w:r w:rsidR="004C5F0A">
        <w:rPr>
          <w:rFonts w:ascii="Times New Roman" w:eastAsia="Times New Roman" w:hAnsi="Times New Roman" w:cs="Times New Roman"/>
          <w:sz w:val="24"/>
          <w:szCs w:val="24"/>
        </w:rPr>
        <w:t>,</w:t>
      </w:r>
      <w:r w:rsidRPr="007C67FF">
        <w:rPr>
          <w:rFonts w:ascii="Times New Roman" w:eastAsia="Times New Roman" w:hAnsi="Times New Roman" w:cs="Times New Roman"/>
          <w:sz w:val="24"/>
          <w:szCs w:val="24"/>
        </w:rPr>
        <w:t xml:space="preserve"> clearly demonstrate the legislative authority of the state as well as its</w:t>
      </w:r>
      <w:r w:rsidR="00572933">
        <w:rPr>
          <w:rFonts w:ascii="Times New Roman" w:eastAsia="Times New Roman" w:hAnsi="Times New Roman" w:cs="Times New Roman"/>
          <w:sz w:val="24"/>
          <w:szCs w:val="24"/>
        </w:rPr>
        <w:t xml:space="preserve"> </w:t>
      </w:r>
      <w:r w:rsidRPr="007C67FF">
        <w:rPr>
          <w:rFonts w:ascii="Times New Roman" w:eastAsia="Times New Roman" w:hAnsi="Times New Roman" w:cs="Times New Roman"/>
          <w:sz w:val="24"/>
          <w:szCs w:val="24"/>
        </w:rPr>
        <w:t>regulatory role in shaping health policy-making in Portugal. The power of</w:t>
      </w:r>
      <w:r w:rsidR="004C5F0A">
        <w:rPr>
          <w:rFonts w:ascii="Times New Roman" w:eastAsia="Times New Roman" w:hAnsi="Times New Roman" w:cs="Times New Roman"/>
          <w:sz w:val="24"/>
          <w:szCs w:val="24"/>
        </w:rPr>
        <w:t xml:space="preserve"> the</w:t>
      </w:r>
      <w:r w:rsidRPr="007C67FF">
        <w:rPr>
          <w:rFonts w:ascii="Times New Roman" w:eastAsia="Times New Roman" w:hAnsi="Times New Roman" w:cs="Times New Roman"/>
          <w:sz w:val="24"/>
          <w:szCs w:val="24"/>
        </w:rPr>
        <w:t xml:space="preserve"> Portuguese state can also be seen in the current delay </w:t>
      </w:r>
      <w:r w:rsidR="004C5F0A">
        <w:rPr>
          <w:rFonts w:ascii="Times New Roman" w:eastAsia="Times New Roman" w:hAnsi="Times New Roman" w:cs="Times New Roman"/>
          <w:sz w:val="24"/>
          <w:szCs w:val="24"/>
        </w:rPr>
        <w:t>in</w:t>
      </w:r>
      <w:r w:rsidRPr="007C67FF">
        <w:rPr>
          <w:rFonts w:ascii="Times New Roman" w:eastAsia="Times New Roman" w:hAnsi="Times New Roman" w:cs="Times New Roman"/>
          <w:sz w:val="24"/>
          <w:szCs w:val="24"/>
        </w:rPr>
        <w:t xml:space="preserve"> CAM regulation </w:t>
      </w:r>
      <w:r w:rsidR="004C5F0A">
        <w:rPr>
          <w:rFonts w:ascii="Times New Roman" w:eastAsia="Times New Roman" w:hAnsi="Times New Roman" w:cs="Times New Roman"/>
          <w:sz w:val="24"/>
          <w:szCs w:val="24"/>
        </w:rPr>
        <w:t>inasmuch as</w:t>
      </w:r>
      <w:r w:rsidRPr="007C67FF">
        <w:rPr>
          <w:rFonts w:ascii="Times New Roman" w:eastAsia="Times New Roman" w:hAnsi="Times New Roman" w:cs="Times New Roman"/>
          <w:sz w:val="24"/>
          <w:szCs w:val="24"/>
        </w:rPr>
        <w:t>, at the time of writing, the most recent CAM regulation is still underway and CAM professionals remain marginalised in Portuguese healthcare.</w:t>
      </w:r>
    </w:p>
    <w:p w:rsidR="00E725AA" w:rsidRDefault="007C67FF" w:rsidP="00871BBC">
      <w:pPr>
        <w:widowControl w:val="0"/>
        <w:spacing w:line="480" w:lineRule="auto"/>
        <w:jc w:val="both"/>
        <w:rPr>
          <w:rFonts w:ascii="Times New Roman" w:eastAsia="Times New Roman" w:hAnsi="Times New Roman" w:cs="Times New Roman"/>
          <w:sz w:val="24"/>
          <w:szCs w:val="24"/>
        </w:rPr>
      </w:pPr>
      <w:r w:rsidRPr="007C67FF">
        <w:rPr>
          <w:rFonts w:ascii="Times New Roman" w:eastAsia="Times New Roman" w:hAnsi="Times New Roman" w:cs="Times New Roman"/>
          <w:sz w:val="24"/>
          <w:szCs w:val="24"/>
        </w:rPr>
        <w:t xml:space="preserve">The research reported here has looked at CAM </w:t>
      </w:r>
      <w:r w:rsidR="00903B21">
        <w:rPr>
          <w:rFonts w:ascii="Times New Roman" w:eastAsia="Times New Roman" w:hAnsi="Times New Roman" w:cs="Times New Roman"/>
          <w:sz w:val="24"/>
          <w:szCs w:val="24"/>
        </w:rPr>
        <w:t xml:space="preserve">practitioners </w:t>
      </w:r>
      <w:r w:rsidR="009C7AA9">
        <w:rPr>
          <w:rFonts w:ascii="Times New Roman" w:eastAsia="Times New Roman" w:hAnsi="Times New Roman" w:cs="Times New Roman"/>
          <w:sz w:val="24"/>
          <w:szCs w:val="24"/>
        </w:rPr>
        <w:t xml:space="preserve">collectively </w:t>
      </w:r>
      <w:r w:rsidRPr="007C67FF">
        <w:rPr>
          <w:rFonts w:ascii="Times New Roman" w:eastAsia="Times New Roman" w:hAnsi="Times New Roman" w:cs="Times New Roman"/>
          <w:sz w:val="24"/>
          <w:szCs w:val="24"/>
        </w:rPr>
        <w:t xml:space="preserve">as a major player which has organised against medical dominance in order to rearrange power relations and reshape healthcare markets. </w:t>
      </w:r>
      <w:r w:rsidR="00295A47">
        <w:rPr>
          <w:rFonts w:ascii="Times New Roman" w:eastAsia="Times New Roman" w:hAnsi="Times New Roman" w:cs="Times New Roman"/>
          <w:sz w:val="24"/>
          <w:szCs w:val="24"/>
        </w:rPr>
        <w:t>The</w:t>
      </w:r>
      <w:r w:rsidR="00572933">
        <w:rPr>
          <w:rFonts w:ascii="Times New Roman" w:eastAsia="Times New Roman" w:hAnsi="Times New Roman" w:cs="Times New Roman"/>
          <w:sz w:val="24"/>
          <w:szCs w:val="24"/>
        </w:rPr>
        <w:t xml:space="preserve"> </w:t>
      </w:r>
      <w:r w:rsidR="00F7151C">
        <w:rPr>
          <w:rFonts w:ascii="Times New Roman" w:eastAsia="Times New Roman" w:hAnsi="Times New Roman" w:cs="Times New Roman"/>
          <w:sz w:val="24"/>
          <w:szCs w:val="24"/>
        </w:rPr>
        <w:t xml:space="preserve">establishment of strategic </w:t>
      </w:r>
      <w:r w:rsidR="00572933">
        <w:rPr>
          <w:rFonts w:ascii="Times New Roman" w:eastAsia="Times New Roman" w:hAnsi="Times New Roman" w:cs="Times New Roman"/>
          <w:sz w:val="24"/>
          <w:szCs w:val="24"/>
        </w:rPr>
        <w:t xml:space="preserve">alliances between CAM </w:t>
      </w:r>
      <w:r w:rsidR="00903B21">
        <w:rPr>
          <w:rFonts w:ascii="Times New Roman" w:eastAsia="Times New Roman" w:hAnsi="Times New Roman" w:cs="Times New Roman"/>
          <w:sz w:val="24"/>
          <w:szCs w:val="24"/>
        </w:rPr>
        <w:t xml:space="preserve">practitioners </w:t>
      </w:r>
      <w:r w:rsidR="00572933">
        <w:rPr>
          <w:rFonts w:ascii="Times New Roman" w:eastAsia="Times New Roman" w:hAnsi="Times New Roman" w:cs="Times New Roman"/>
          <w:sz w:val="24"/>
          <w:szCs w:val="24"/>
        </w:rPr>
        <w:t xml:space="preserve">and the state </w:t>
      </w:r>
      <w:r w:rsidR="00F7151C">
        <w:rPr>
          <w:rFonts w:ascii="Times New Roman" w:eastAsia="Times New Roman" w:hAnsi="Times New Roman" w:cs="Times New Roman"/>
          <w:sz w:val="24"/>
          <w:szCs w:val="24"/>
        </w:rPr>
        <w:t xml:space="preserve">over time </w:t>
      </w:r>
      <w:r w:rsidR="00572933">
        <w:rPr>
          <w:rFonts w:ascii="Times New Roman" w:eastAsia="Times New Roman" w:hAnsi="Times New Roman" w:cs="Times New Roman"/>
          <w:sz w:val="24"/>
          <w:szCs w:val="24"/>
        </w:rPr>
        <w:t xml:space="preserve">and </w:t>
      </w:r>
      <w:r w:rsidR="00F7151C">
        <w:rPr>
          <w:rFonts w:ascii="Times New Roman" w:eastAsia="Times New Roman" w:hAnsi="Times New Roman" w:cs="Times New Roman"/>
          <w:sz w:val="24"/>
          <w:szCs w:val="24"/>
        </w:rPr>
        <w:t>the consequent</w:t>
      </w:r>
      <w:r w:rsidR="00572933">
        <w:rPr>
          <w:rFonts w:ascii="Times New Roman" w:eastAsia="Times New Roman" w:hAnsi="Times New Roman" w:cs="Times New Roman"/>
          <w:sz w:val="24"/>
          <w:szCs w:val="24"/>
        </w:rPr>
        <w:t xml:space="preserve"> balance of power between </w:t>
      </w:r>
      <w:r w:rsidR="00903B21">
        <w:rPr>
          <w:rFonts w:ascii="Times New Roman" w:eastAsia="Times New Roman" w:hAnsi="Times New Roman" w:cs="Times New Roman"/>
          <w:sz w:val="24"/>
          <w:szCs w:val="24"/>
        </w:rPr>
        <w:t xml:space="preserve">these two actors and </w:t>
      </w:r>
      <w:r w:rsidR="00572933">
        <w:rPr>
          <w:rFonts w:ascii="Times New Roman" w:eastAsia="Times New Roman" w:hAnsi="Times New Roman" w:cs="Times New Roman"/>
          <w:sz w:val="24"/>
          <w:szCs w:val="24"/>
        </w:rPr>
        <w:t>the medical profession</w:t>
      </w:r>
      <w:r w:rsidR="009C7AA9">
        <w:rPr>
          <w:rFonts w:ascii="Times New Roman" w:eastAsia="Times New Roman" w:hAnsi="Times New Roman" w:cs="Times New Roman"/>
          <w:sz w:val="24"/>
          <w:szCs w:val="24"/>
        </w:rPr>
        <w:t>, with</w:t>
      </w:r>
      <w:r w:rsidR="00572933">
        <w:rPr>
          <w:rFonts w:ascii="Times New Roman" w:eastAsia="Times New Roman" w:hAnsi="Times New Roman" w:cs="Times New Roman"/>
          <w:sz w:val="24"/>
          <w:szCs w:val="24"/>
        </w:rPr>
        <w:t xml:space="preserve"> the </w:t>
      </w:r>
      <w:r w:rsidR="00F7151C">
        <w:rPr>
          <w:rFonts w:ascii="Times New Roman" w:eastAsia="Times New Roman" w:hAnsi="Times New Roman" w:cs="Times New Roman"/>
          <w:sz w:val="24"/>
          <w:szCs w:val="24"/>
        </w:rPr>
        <w:t>inclusion</w:t>
      </w:r>
      <w:r w:rsidR="00572933">
        <w:rPr>
          <w:rFonts w:ascii="Times New Roman" w:eastAsia="Times New Roman" w:hAnsi="Times New Roman" w:cs="Times New Roman"/>
          <w:sz w:val="24"/>
          <w:szCs w:val="24"/>
        </w:rPr>
        <w:t xml:space="preserve"> of CAM legislation in the political agenda</w:t>
      </w:r>
      <w:r w:rsidR="009C7AA9">
        <w:rPr>
          <w:rFonts w:ascii="Times New Roman" w:eastAsia="Times New Roman" w:hAnsi="Times New Roman" w:cs="Times New Roman"/>
          <w:sz w:val="24"/>
          <w:szCs w:val="24"/>
        </w:rPr>
        <w:t>,</w:t>
      </w:r>
      <w:r w:rsidR="00572933">
        <w:rPr>
          <w:rFonts w:ascii="Times New Roman" w:eastAsia="Times New Roman" w:hAnsi="Times New Roman" w:cs="Times New Roman"/>
          <w:sz w:val="24"/>
          <w:szCs w:val="24"/>
        </w:rPr>
        <w:t xml:space="preserve"> </w:t>
      </w:r>
      <w:r w:rsidR="004C5F0A">
        <w:rPr>
          <w:rFonts w:ascii="Times New Roman" w:eastAsia="Times New Roman" w:hAnsi="Times New Roman" w:cs="Times New Roman"/>
          <w:sz w:val="24"/>
          <w:szCs w:val="24"/>
        </w:rPr>
        <w:t>has been</w:t>
      </w:r>
      <w:r w:rsidR="00295A47">
        <w:rPr>
          <w:rFonts w:ascii="Times New Roman" w:eastAsia="Times New Roman" w:hAnsi="Times New Roman" w:cs="Times New Roman"/>
          <w:sz w:val="24"/>
          <w:szCs w:val="24"/>
        </w:rPr>
        <w:t xml:space="preserve"> evident. Yet it was</w:t>
      </w:r>
      <w:r w:rsidR="00572933">
        <w:rPr>
          <w:rFonts w:ascii="Times New Roman" w:eastAsia="Times New Roman" w:hAnsi="Times New Roman" w:cs="Times New Roman"/>
          <w:sz w:val="24"/>
          <w:szCs w:val="24"/>
        </w:rPr>
        <w:t xml:space="preserve"> </w:t>
      </w:r>
      <w:r w:rsidR="00295A47">
        <w:rPr>
          <w:rFonts w:ascii="Times New Roman" w:eastAsia="Times New Roman" w:hAnsi="Times New Roman" w:cs="Times New Roman"/>
          <w:sz w:val="24"/>
          <w:szCs w:val="24"/>
        </w:rPr>
        <w:t xml:space="preserve">also </w:t>
      </w:r>
      <w:r w:rsidR="00301F09">
        <w:rPr>
          <w:rFonts w:ascii="Times New Roman" w:eastAsia="Times New Roman" w:hAnsi="Times New Roman" w:cs="Times New Roman"/>
          <w:sz w:val="24"/>
          <w:szCs w:val="24"/>
        </w:rPr>
        <w:t>evident</w:t>
      </w:r>
      <w:r w:rsidR="00572933">
        <w:rPr>
          <w:rFonts w:ascii="Times New Roman" w:eastAsia="Times New Roman" w:hAnsi="Times New Roman" w:cs="Times New Roman"/>
          <w:sz w:val="24"/>
          <w:szCs w:val="24"/>
        </w:rPr>
        <w:t xml:space="preserve"> that biomedical power remains extremely important in terms of providing directions </w:t>
      </w:r>
      <w:r w:rsidR="004C5F0A">
        <w:rPr>
          <w:rFonts w:ascii="Times New Roman" w:eastAsia="Times New Roman" w:hAnsi="Times New Roman" w:cs="Times New Roman"/>
          <w:sz w:val="24"/>
          <w:szCs w:val="24"/>
        </w:rPr>
        <w:t>for</w:t>
      </w:r>
      <w:r w:rsidR="00572933">
        <w:rPr>
          <w:rFonts w:ascii="Times New Roman" w:eastAsia="Times New Roman" w:hAnsi="Times New Roman" w:cs="Times New Roman"/>
          <w:sz w:val="24"/>
          <w:szCs w:val="24"/>
        </w:rPr>
        <w:t xml:space="preserve"> the regulation of CAM in Portugal. </w:t>
      </w:r>
      <w:r w:rsidR="00F7151C">
        <w:rPr>
          <w:rFonts w:ascii="Times New Roman" w:eastAsia="Times New Roman" w:hAnsi="Times New Roman" w:cs="Times New Roman"/>
          <w:sz w:val="24"/>
          <w:szCs w:val="24"/>
        </w:rPr>
        <w:t>Nevertheless, b</w:t>
      </w:r>
      <w:r w:rsidRPr="007C67FF">
        <w:rPr>
          <w:rFonts w:ascii="Times New Roman" w:eastAsia="Times New Roman" w:hAnsi="Times New Roman" w:cs="Times New Roman"/>
          <w:sz w:val="24"/>
          <w:szCs w:val="24"/>
        </w:rPr>
        <w:t>y using countervailing power theory to analyse CAM’s relationship with key actors in the healthcare sector</w:t>
      </w:r>
      <w:r w:rsidR="004C0291">
        <w:rPr>
          <w:rFonts w:ascii="Times New Roman" w:eastAsia="Times New Roman" w:hAnsi="Times New Roman" w:cs="Times New Roman"/>
          <w:sz w:val="24"/>
          <w:szCs w:val="24"/>
        </w:rPr>
        <w:t>, the study presented here</w:t>
      </w:r>
      <w:r w:rsidRPr="007C67FF">
        <w:rPr>
          <w:rFonts w:ascii="Times New Roman" w:eastAsia="Times New Roman" w:hAnsi="Times New Roman" w:cs="Times New Roman"/>
          <w:sz w:val="24"/>
          <w:szCs w:val="24"/>
        </w:rPr>
        <w:t xml:space="preserve"> has highlighted the dynamic nature of </w:t>
      </w:r>
      <w:r w:rsidRPr="007C67FF">
        <w:rPr>
          <w:rFonts w:ascii="Times New Roman" w:eastAsia="Times New Roman" w:hAnsi="Times New Roman" w:cs="Times New Roman"/>
          <w:sz w:val="24"/>
          <w:szCs w:val="24"/>
        </w:rPr>
        <w:lastRenderedPageBreak/>
        <w:t xml:space="preserve">social relations in this area. </w:t>
      </w:r>
      <w:r w:rsidR="00903B21">
        <w:rPr>
          <w:rFonts w:ascii="Times New Roman" w:eastAsia="Times New Roman" w:hAnsi="Times New Roman" w:cs="Times New Roman"/>
          <w:sz w:val="24"/>
          <w:szCs w:val="24"/>
        </w:rPr>
        <w:t xml:space="preserve">For CAM practitioners, the medical profession and the state have negotiated </w:t>
      </w:r>
      <w:r w:rsidR="004A5A97">
        <w:rPr>
          <w:rFonts w:ascii="Times New Roman" w:eastAsia="Times New Roman" w:hAnsi="Times New Roman" w:cs="Times New Roman"/>
          <w:sz w:val="24"/>
          <w:szCs w:val="24"/>
        </w:rPr>
        <w:t>to</w:t>
      </w:r>
      <w:r w:rsidR="00903B21">
        <w:rPr>
          <w:rFonts w:ascii="Times New Roman" w:eastAsia="Times New Roman" w:hAnsi="Times New Roman" w:cs="Times New Roman"/>
          <w:sz w:val="24"/>
          <w:szCs w:val="24"/>
        </w:rPr>
        <w:t xml:space="preserve"> influence Portuguese healthcare, acting as sources of countervailing power</w:t>
      </w:r>
      <w:r w:rsidR="00556AEE">
        <w:rPr>
          <w:rFonts w:ascii="Times New Roman" w:eastAsia="Times New Roman" w:hAnsi="Times New Roman" w:cs="Times New Roman"/>
          <w:sz w:val="24"/>
          <w:szCs w:val="24"/>
        </w:rPr>
        <w:t xml:space="preserve">. This </w:t>
      </w:r>
      <w:r w:rsidR="004C5F0A">
        <w:rPr>
          <w:rFonts w:ascii="Times New Roman" w:eastAsia="Times New Roman" w:hAnsi="Times New Roman" w:cs="Times New Roman"/>
          <w:sz w:val="24"/>
          <w:szCs w:val="24"/>
        </w:rPr>
        <w:t xml:space="preserve">process </w:t>
      </w:r>
      <w:r w:rsidR="00556AEE">
        <w:rPr>
          <w:rFonts w:ascii="Times New Roman" w:eastAsia="Times New Roman" w:hAnsi="Times New Roman" w:cs="Times New Roman"/>
          <w:sz w:val="24"/>
          <w:szCs w:val="24"/>
        </w:rPr>
        <w:t>has involved</w:t>
      </w:r>
      <w:r w:rsidR="00903B21">
        <w:rPr>
          <w:rFonts w:ascii="Times New Roman" w:eastAsia="Times New Roman" w:hAnsi="Times New Roman" w:cs="Times New Roman"/>
          <w:sz w:val="24"/>
          <w:szCs w:val="24"/>
        </w:rPr>
        <w:t xml:space="preserve"> simultaneously opposing and allying </w:t>
      </w:r>
      <w:r w:rsidR="00556AEE">
        <w:rPr>
          <w:rFonts w:ascii="Times New Roman" w:eastAsia="Times New Roman" w:hAnsi="Times New Roman" w:cs="Times New Roman"/>
          <w:sz w:val="24"/>
          <w:szCs w:val="24"/>
        </w:rPr>
        <w:t>with</w:t>
      </w:r>
      <w:r w:rsidR="00903B21">
        <w:rPr>
          <w:rFonts w:ascii="Times New Roman" w:eastAsia="Times New Roman" w:hAnsi="Times New Roman" w:cs="Times New Roman"/>
          <w:sz w:val="24"/>
          <w:szCs w:val="24"/>
        </w:rPr>
        <w:t xml:space="preserve"> each other. Consequently, t</w:t>
      </w:r>
      <w:r w:rsidR="004C0291">
        <w:rPr>
          <w:rFonts w:ascii="Times New Roman" w:eastAsia="Times New Roman" w:hAnsi="Times New Roman" w:cs="Times New Roman"/>
          <w:sz w:val="24"/>
          <w:szCs w:val="24"/>
        </w:rPr>
        <w:t>he medical profession, although maintaining its power and status, m</w:t>
      </w:r>
      <w:r w:rsidR="00677CE3">
        <w:rPr>
          <w:rFonts w:ascii="Times New Roman" w:eastAsia="Times New Roman" w:hAnsi="Times New Roman" w:cs="Times New Roman"/>
          <w:sz w:val="24"/>
          <w:szCs w:val="24"/>
        </w:rPr>
        <w:t>ay</w:t>
      </w:r>
      <w:r w:rsidR="004C0291">
        <w:rPr>
          <w:rFonts w:ascii="Times New Roman" w:eastAsia="Times New Roman" w:hAnsi="Times New Roman" w:cs="Times New Roman"/>
          <w:sz w:val="24"/>
          <w:szCs w:val="24"/>
        </w:rPr>
        <w:t xml:space="preserve"> be losing its </w:t>
      </w:r>
      <w:r w:rsidR="009C7AA9">
        <w:rPr>
          <w:rFonts w:ascii="Times New Roman" w:eastAsia="Times New Roman" w:hAnsi="Times New Roman" w:cs="Times New Roman"/>
          <w:sz w:val="24"/>
          <w:szCs w:val="24"/>
        </w:rPr>
        <w:t>hegemonic and corporatist control over CAM legislation in the country.</w:t>
      </w:r>
    </w:p>
    <w:p w:rsidR="00707553" w:rsidRDefault="00707553" w:rsidP="00707553">
      <w:pPr>
        <w:widowControl w:val="0"/>
        <w:spacing w:after="0" w:line="480" w:lineRule="auto"/>
        <w:jc w:val="both"/>
        <w:rPr>
          <w:rFonts w:ascii="Times New Roman" w:eastAsia="Times New Roman" w:hAnsi="Times New Roman" w:cs="Times New Roman"/>
          <w:sz w:val="24"/>
          <w:szCs w:val="24"/>
        </w:rPr>
      </w:pPr>
      <w:r w:rsidRPr="007C67FF">
        <w:rPr>
          <w:rFonts w:ascii="Times New Roman" w:eastAsia="Times New Roman" w:hAnsi="Times New Roman" w:cs="Times New Roman"/>
          <w:sz w:val="24"/>
          <w:szCs w:val="24"/>
        </w:rPr>
        <w:t xml:space="preserve">Above all, </w:t>
      </w:r>
      <w:r>
        <w:rPr>
          <w:rFonts w:ascii="Times New Roman" w:eastAsia="Times New Roman" w:hAnsi="Times New Roman" w:cs="Times New Roman"/>
          <w:sz w:val="24"/>
          <w:szCs w:val="24"/>
        </w:rPr>
        <w:t>the research reported here</w:t>
      </w:r>
      <w:r w:rsidRPr="007C67FF">
        <w:rPr>
          <w:rFonts w:ascii="Times New Roman" w:eastAsia="Times New Roman" w:hAnsi="Times New Roman" w:cs="Times New Roman"/>
          <w:sz w:val="24"/>
          <w:szCs w:val="24"/>
        </w:rPr>
        <w:t xml:space="preserve"> has demonstrated the need to move away from both </w:t>
      </w:r>
      <w:r w:rsidR="007D3669">
        <w:rPr>
          <w:rFonts w:ascii="Times New Roman" w:eastAsia="Times New Roman" w:hAnsi="Times New Roman" w:cs="Times New Roman"/>
          <w:sz w:val="24"/>
          <w:szCs w:val="24"/>
        </w:rPr>
        <w:t>the</w:t>
      </w:r>
      <w:r w:rsidRPr="007C67FF">
        <w:rPr>
          <w:rFonts w:ascii="Times New Roman" w:eastAsia="Times New Roman" w:hAnsi="Times New Roman" w:cs="Times New Roman"/>
          <w:sz w:val="24"/>
          <w:szCs w:val="24"/>
        </w:rPr>
        <w:t xml:space="preserve"> professional dominance and </w:t>
      </w:r>
      <w:r w:rsidR="007D3669">
        <w:rPr>
          <w:rFonts w:ascii="Times New Roman" w:eastAsia="Times New Roman" w:hAnsi="Times New Roman" w:cs="Times New Roman"/>
          <w:sz w:val="24"/>
          <w:szCs w:val="24"/>
        </w:rPr>
        <w:t>the</w:t>
      </w:r>
      <w:r w:rsidRPr="007C67FF">
        <w:rPr>
          <w:rFonts w:ascii="Times New Roman" w:eastAsia="Times New Roman" w:hAnsi="Times New Roman" w:cs="Times New Roman"/>
          <w:sz w:val="24"/>
          <w:szCs w:val="24"/>
        </w:rPr>
        <w:t xml:space="preserve"> corporatist approach to healthcare and to adopt a hybrid countervailing power framework </w:t>
      </w:r>
      <w:r w:rsidR="007D3669">
        <w:rPr>
          <w:rFonts w:ascii="Times New Roman" w:eastAsia="Times New Roman" w:hAnsi="Times New Roman" w:cs="Times New Roman"/>
          <w:sz w:val="24"/>
          <w:szCs w:val="24"/>
        </w:rPr>
        <w:t xml:space="preserve">in order </w:t>
      </w:r>
      <w:r w:rsidRPr="007C67FF">
        <w:rPr>
          <w:rFonts w:ascii="Times New Roman" w:eastAsia="Times New Roman" w:hAnsi="Times New Roman" w:cs="Times New Roman"/>
          <w:sz w:val="24"/>
          <w:szCs w:val="24"/>
        </w:rPr>
        <w:t xml:space="preserve">to better understand </w:t>
      </w:r>
      <w:r>
        <w:rPr>
          <w:rFonts w:ascii="Times New Roman" w:eastAsia="Times New Roman" w:hAnsi="Times New Roman" w:cs="Times New Roman"/>
          <w:sz w:val="24"/>
          <w:szCs w:val="24"/>
        </w:rPr>
        <w:t>developments</w:t>
      </w:r>
      <w:r w:rsidRPr="007C67FF">
        <w:rPr>
          <w:rFonts w:ascii="Times New Roman" w:eastAsia="Times New Roman" w:hAnsi="Times New Roman" w:cs="Times New Roman"/>
          <w:sz w:val="24"/>
          <w:szCs w:val="24"/>
        </w:rPr>
        <w:t xml:space="preserve"> in CAM’s status and legislative change in Portugal. Future research needs to be conducted on </w:t>
      </w:r>
      <w:r>
        <w:rPr>
          <w:rFonts w:ascii="Times New Roman" w:eastAsia="Times New Roman" w:hAnsi="Times New Roman" w:cs="Times New Roman"/>
          <w:sz w:val="24"/>
          <w:szCs w:val="24"/>
        </w:rPr>
        <w:t xml:space="preserve">the extent to which </w:t>
      </w:r>
      <w:r w:rsidRPr="007C67FF">
        <w:rPr>
          <w:rFonts w:ascii="Times New Roman" w:eastAsia="Times New Roman" w:hAnsi="Times New Roman" w:cs="Times New Roman"/>
          <w:sz w:val="24"/>
          <w:szCs w:val="24"/>
        </w:rPr>
        <w:t>the regulatory role of the Portuguese state</w:t>
      </w:r>
      <w:r>
        <w:rPr>
          <w:rFonts w:ascii="Times New Roman" w:eastAsia="Times New Roman" w:hAnsi="Times New Roman" w:cs="Times New Roman"/>
          <w:sz w:val="24"/>
          <w:szCs w:val="24"/>
        </w:rPr>
        <w:t xml:space="preserve"> differs </w:t>
      </w:r>
      <w:r w:rsidRPr="007C67FF">
        <w:rPr>
          <w:rFonts w:ascii="Times New Roman" w:eastAsia="Times New Roman" w:hAnsi="Times New Roman" w:cs="Times New Roman"/>
          <w:sz w:val="24"/>
          <w:szCs w:val="24"/>
        </w:rPr>
        <w:t xml:space="preserve">from that of other Western states </w:t>
      </w:r>
      <w:r w:rsidR="009C7AA9">
        <w:rPr>
          <w:rFonts w:ascii="Times New Roman" w:eastAsia="Times New Roman" w:hAnsi="Times New Roman" w:cs="Times New Roman"/>
          <w:sz w:val="24"/>
          <w:szCs w:val="24"/>
        </w:rPr>
        <w:t>in terms of</w:t>
      </w:r>
      <w:r w:rsidRPr="007C67FF">
        <w:rPr>
          <w:rFonts w:ascii="Times New Roman" w:eastAsia="Times New Roman" w:hAnsi="Times New Roman" w:cs="Times New Roman"/>
          <w:sz w:val="24"/>
          <w:szCs w:val="24"/>
        </w:rPr>
        <w:t xml:space="preserve"> CAM legislation.</w:t>
      </w:r>
      <w:r>
        <w:rPr>
          <w:rFonts w:ascii="Times New Roman" w:eastAsia="Times New Roman" w:hAnsi="Times New Roman" w:cs="Times New Roman"/>
          <w:sz w:val="24"/>
          <w:szCs w:val="24"/>
        </w:rPr>
        <w:t xml:space="preserve"> In the same vein, research is needed on how the medical profession in other Western countries views CAM legislation in comparison with</w:t>
      </w:r>
      <w:r w:rsidR="007D3669">
        <w:rPr>
          <w:rFonts w:ascii="Times New Roman" w:eastAsia="Times New Roman" w:hAnsi="Times New Roman" w:cs="Times New Roman"/>
          <w:sz w:val="24"/>
          <w:szCs w:val="24"/>
        </w:rPr>
        <w:t xml:space="preserve"> its position in</w:t>
      </w:r>
      <w:r>
        <w:rPr>
          <w:rFonts w:ascii="Times New Roman" w:eastAsia="Times New Roman" w:hAnsi="Times New Roman" w:cs="Times New Roman"/>
          <w:sz w:val="24"/>
          <w:szCs w:val="24"/>
        </w:rPr>
        <w:t xml:space="preserve"> Portugal and the role of supranational bargaining in CAM regulation in these countries.</w:t>
      </w:r>
    </w:p>
    <w:p w:rsidR="00215D72" w:rsidRDefault="00215D72" w:rsidP="003C3F64">
      <w:pPr>
        <w:widowControl w:val="0"/>
        <w:spacing w:after="0" w:line="480" w:lineRule="auto"/>
        <w:jc w:val="both"/>
        <w:rPr>
          <w:rFonts w:ascii="Times New Roman" w:hAnsi="Times New Roman" w:cs="Times New Roman"/>
          <w:sz w:val="24"/>
          <w:szCs w:val="24"/>
        </w:rPr>
      </w:pPr>
    </w:p>
    <w:p w:rsidR="00215D72" w:rsidRDefault="00F73BFD">
      <w:pPr>
        <w:widowControl w:val="0"/>
        <w:spacing w:after="0" w:line="480" w:lineRule="auto"/>
        <w:jc w:val="both"/>
        <w:rPr>
          <w:rFonts w:ascii="Times New Roman" w:hAnsi="Times New Roman" w:cs="Times New Roman"/>
          <w:b/>
          <w:sz w:val="24"/>
          <w:szCs w:val="24"/>
          <w:lang w:val="pt-PT"/>
        </w:rPr>
      </w:pPr>
      <w:r w:rsidRPr="00F73BFD">
        <w:rPr>
          <w:rFonts w:ascii="Times New Roman" w:hAnsi="Times New Roman" w:cs="Times New Roman"/>
          <w:b/>
          <w:sz w:val="24"/>
          <w:szCs w:val="24"/>
          <w:lang w:val="pt-PT"/>
        </w:rPr>
        <w:t>References</w:t>
      </w:r>
    </w:p>
    <w:p w:rsidR="00554A57" w:rsidRPr="003B6088" w:rsidRDefault="00554A57" w:rsidP="003C3F64">
      <w:pPr>
        <w:widowControl w:val="0"/>
        <w:spacing w:line="480" w:lineRule="auto"/>
        <w:jc w:val="both"/>
        <w:rPr>
          <w:rFonts w:ascii="Times New Roman" w:eastAsia="Times New Roman" w:hAnsi="Times New Roman" w:cs="Times New Roman"/>
          <w:sz w:val="24"/>
          <w:szCs w:val="24"/>
          <w:u w:val="single"/>
          <w:lang w:val="pt-BR" w:eastAsia="pt-PT"/>
        </w:rPr>
      </w:pPr>
      <w:r w:rsidRPr="003B6088">
        <w:rPr>
          <w:rFonts w:ascii="Times New Roman" w:eastAsia="Times New Roman" w:hAnsi="Times New Roman" w:cs="Times New Roman"/>
          <w:sz w:val="24"/>
          <w:szCs w:val="24"/>
          <w:lang w:val="pt-BR" w:eastAsia="pt-PT"/>
        </w:rPr>
        <w:t>Assembleia da Repúblic</w:t>
      </w:r>
      <w:r w:rsidRPr="003B6088">
        <w:rPr>
          <w:rFonts w:ascii="Times New Roman" w:eastAsia="Times New Roman" w:hAnsi="Times New Roman" w:cs="Times New Roman"/>
          <w:sz w:val="24"/>
          <w:szCs w:val="24"/>
          <w:lang w:val="pt-PT" w:eastAsia="pt-PT"/>
        </w:rPr>
        <w:t>a Portuguesa</w:t>
      </w:r>
      <w:r w:rsidR="001D3F82">
        <w:rPr>
          <w:rFonts w:ascii="Times New Roman" w:eastAsia="Times New Roman" w:hAnsi="Times New Roman" w:cs="Times New Roman"/>
          <w:sz w:val="24"/>
          <w:szCs w:val="24"/>
          <w:lang w:val="pt-PT" w:eastAsia="pt-PT"/>
        </w:rPr>
        <w:t>.</w:t>
      </w:r>
      <w:r w:rsidRPr="003B6088">
        <w:rPr>
          <w:rFonts w:ascii="Times New Roman" w:eastAsia="Times New Roman" w:hAnsi="Times New Roman" w:cs="Times New Roman"/>
          <w:sz w:val="24"/>
          <w:szCs w:val="24"/>
          <w:lang w:val="pt-PT" w:eastAsia="pt-PT"/>
        </w:rPr>
        <w:t xml:space="preserve"> 2013. Lei n</w:t>
      </w:r>
      <w:r w:rsidRPr="003B6088">
        <w:rPr>
          <w:rFonts w:ascii="Times New Roman" w:eastAsia="Times New Roman" w:hAnsi="Times New Roman" w:cs="Times New Roman"/>
          <w:sz w:val="24"/>
          <w:szCs w:val="24"/>
          <w:vertAlign w:val="superscript"/>
          <w:lang w:val="pt-PT" w:eastAsia="pt-PT"/>
        </w:rPr>
        <w:t>o</w:t>
      </w:r>
      <w:r w:rsidRPr="003B6088">
        <w:rPr>
          <w:rFonts w:ascii="Times New Roman" w:eastAsia="Times New Roman" w:hAnsi="Times New Roman" w:cs="Times New Roman"/>
          <w:sz w:val="24"/>
          <w:szCs w:val="24"/>
          <w:lang w:val="pt-PT" w:eastAsia="pt-PT"/>
        </w:rPr>
        <w:t xml:space="preserve"> 71/2013 de 2 de Setembro: Regulam</w:t>
      </w:r>
      <w:r w:rsidR="006841BB">
        <w:rPr>
          <w:rFonts w:ascii="Times New Roman" w:eastAsia="Times New Roman" w:hAnsi="Times New Roman" w:cs="Times New Roman"/>
          <w:sz w:val="24"/>
          <w:szCs w:val="24"/>
          <w:lang w:val="pt-PT" w:eastAsia="pt-PT"/>
        </w:rPr>
        <w:t>enta a Lei n 45/2003, de 22 de A</w:t>
      </w:r>
      <w:r w:rsidR="00BD0ED3">
        <w:rPr>
          <w:rFonts w:ascii="Times New Roman" w:eastAsia="Times New Roman" w:hAnsi="Times New Roman" w:cs="Times New Roman"/>
          <w:sz w:val="24"/>
          <w:szCs w:val="24"/>
          <w:lang w:val="pt-PT" w:eastAsia="pt-PT"/>
        </w:rPr>
        <w:t>gosto, relativamente ao exerc</w:t>
      </w:r>
      <w:r w:rsidR="00BD0ED3" w:rsidRPr="003B6088">
        <w:rPr>
          <w:rFonts w:ascii="Times New Roman" w:eastAsia="Times New Roman" w:hAnsi="Times New Roman" w:cs="Times New Roman"/>
          <w:sz w:val="24"/>
          <w:szCs w:val="24"/>
          <w:lang w:val="pt-PT" w:eastAsia="pt-PT"/>
        </w:rPr>
        <w:t>ício</w:t>
      </w:r>
      <w:r w:rsidRPr="003B6088">
        <w:rPr>
          <w:rFonts w:ascii="Times New Roman" w:eastAsia="Times New Roman" w:hAnsi="Times New Roman" w:cs="Times New Roman"/>
          <w:sz w:val="24"/>
          <w:szCs w:val="24"/>
          <w:lang w:val="pt-PT" w:eastAsia="pt-PT"/>
        </w:rPr>
        <w:t xml:space="preserve"> profissional das atividades de </w:t>
      </w:r>
      <w:r w:rsidR="006841BB" w:rsidRPr="003B6088">
        <w:rPr>
          <w:rFonts w:ascii="Times New Roman" w:eastAsia="Times New Roman" w:hAnsi="Times New Roman" w:cs="Times New Roman"/>
          <w:sz w:val="24"/>
          <w:szCs w:val="24"/>
          <w:lang w:val="pt-PT" w:eastAsia="pt-PT"/>
        </w:rPr>
        <w:t>aplicação</w:t>
      </w:r>
      <w:r w:rsidRPr="003B6088">
        <w:rPr>
          <w:rFonts w:ascii="Times New Roman" w:eastAsia="Times New Roman" w:hAnsi="Times New Roman" w:cs="Times New Roman"/>
          <w:sz w:val="24"/>
          <w:szCs w:val="24"/>
          <w:lang w:val="pt-PT" w:eastAsia="pt-PT"/>
        </w:rPr>
        <w:t xml:space="preserve"> de </w:t>
      </w:r>
      <w:r w:rsidR="006841BB">
        <w:rPr>
          <w:rFonts w:ascii="Times New Roman" w:eastAsia="Times New Roman" w:hAnsi="Times New Roman" w:cs="Times New Roman"/>
          <w:sz w:val="24"/>
          <w:szCs w:val="24"/>
          <w:lang w:val="pt-PT" w:eastAsia="pt-PT"/>
        </w:rPr>
        <w:t>t</w:t>
      </w:r>
      <w:r w:rsidR="006841BB" w:rsidRPr="0091402C">
        <w:rPr>
          <w:rFonts w:ascii="Times New Roman" w:eastAsia="Times New Roman" w:hAnsi="Times New Roman" w:cs="Times New Roman"/>
          <w:sz w:val="24"/>
          <w:szCs w:val="24"/>
          <w:lang w:val="pt-PT" w:eastAsia="pt-PT"/>
        </w:rPr>
        <w:t xml:space="preserve">erapêuticas não </w:t>
      </w:r>
      <w:r w:rsidRPr="003B6088">
        <w:rPr>
          <w:rFonts w:ascii="Times New Roman" w:eastAsia="Times New Roman" w:hAnsi="Times New Roman" w:cs="Times New Roman"/>
          <w:sz w:val="24"/>
          <w:szCs w:val="24"/>
          <w:lang w:val="pt-PT" w:eastAsia="pt-PT"/>
        </w:rPr>
        <w:t xml:space="preserve">convencionais. In </w:t>
      </w:r>
      <w:r w:rsidRPr="003B6088">
        <w:rPr>
          <w:rFonts w:ascii="Times New Roman" w:eastAsia="Times New Roman" w:hAnsi="Times New Roman" w:cs="Times New Roman"/>
          <w:i/>
          <w:sz w:val="24"/>
          <w:szCs w:val="24"/>
          <w:lang w:val="pt-PT" w:eastAsia="pt-PT"/>
        </w:rPr>
        <w:t xml:space="preserve">Diário da </w:t>
      </w:r>
      <w:r w:rsidRPr="003B6088">
        <w:rPr>
          <w:rFonts w:ascii="Times New Roman" w:eastAsia="Times New Roman" w:hAnsi="Times New Roman" w:cs="Times New Roman"/>
          <w:i/>
          <w:iCs/>
          <w:sz w:val="24"/>
          <w:szCs w:val="24"/>
          <w:lang w:val="pt-BR"/>
        </w:rPr>
        <w:t xml:space="preserve">Assembleia da </w:t>
      </w:r>
      <w:r w:rsidRPr="003B6088">
        <w:rPr>
          <w:rFonts w:ascii="Times New Roman" w:eastAsia="Times New Roman" w:hAnsi="Times New Roman" w:cs="Times New Roman"/>
          <w:i/>
          <w:sz w:val="24"/>
          <w:szCs w:val="24"/>
          <w:lang w:val="pt-PT" w:eastAsia="pt-PT"/>
        </w:rPr>
        <w:t>República</w:t>
      </w:r>
      <w:r w:rsidRPr="003B6088">
        <w:rPr>
          <w:rFonts w:ascii="Times New Roman" w:eastAsia="Times New Roman" w:hAnsi="Times New Roman" w:cs="Times New Roman"/>
          <w:sz w:val="24"/>
          <w:szCs w:val="24"/>
          <w:lang w:val="pt-PT" w:eastAsia="pt-PT"/>
        </w:rPr>
        <w:t>. I série, n</w:t>
      </w:r>
      <w:r w:rsidRPr="003B6088">
        <w:rPr>
          <w:rFonts w:ascii="Times New Roman" w:eastAsia="Times New Roman" w:hAnsi="Times New Roman" w:cs="Times New Roman"/>
          <w:sz w:val="24"/>
          <w:szCs w:val="24"/>
          <w:vertAlign w:val="superscript"/>
          <w:lang w:val="pt-PT" w:eastAsia="pt-PT"/>
        </w:rPr>
        <w:t>o</w:t>
      </w:r>
      <w:r w:rsidRPr="003B6088">
        <w:rPr>
          <w:rFonts w:ascii="Times New Roman" w:eastAsia="Times New Roman" w:hAnsi="Times New Roman" w:cs="Times New Roman"/>
          <w:sz w:val="24"/>
          <w:szCs w:val="24"/>
          <w:lang w:val="pt-PT" w:eastAsia="pt-PT"/>
        </w:rPr>
        <w:t xml:space="preserve"> 168, 2013.09.2, pp. 5439-5442.</w:t>
      </w:r>
    </w:p>
    <w:p w:rsidR="00E725AA" w:rsidRDefault="00554A57" w:rsidP="00871BBC">
      <w:pPr>
        <w:keepNext/>
        <w:spacing w:line="480" w:lineRule="auto"/>
        <w:jc w:val="both"/>
        <w:rPr>
          <w:rFonts w:ascii="Times New Roman" w:eastAsia="Times New Roman" w:hAnsi="Times New Roman" w:cs="Times New Roman"/>
          <w:sz w:val="24"/>
          <w:szCs w:val="24"/>
          <w:u w:val="single"/>
          <w:lang w:val="pt-BR" w:eastAsia="pt-PT"/>
        </w:rPr>
      </w:pPr>
      <w:r w:rsidRPr="0091402C">
        <w:rPr>
          <w:rFonts w:ascii="Times New Roman" w:eastAsia="Times New Roman" w:hAnsi="Times New Roman" w:cs="Times New Roman"/>
          <w:sz w:val="24"/>
          <w:szCs w:val="24"/>
          <w:lang w:val="pt-BR" w:eastAsia="pt-PT"/>
        </w:rPr>
        <w:t>Assembleia da Repúblic</w:t>
      </w:r>
      <w:r w:rsidRPr="0091402C">
        <w:rPr>
          <w:rFonts w:ascii="Times New Roman" w:eastAsia="Times New Roman" w:hAnsi="Times New Roman" w:cs="Times New Roman"/>
          <w:sz w:val="24"/>
          <w:szCs w:val="24"/>
          <w:lang w:val="pt-PT" w:eastAsia="pt-PT"/>
        </w:rPr>
        <w:t>a Portuguesa</w:t>
      </w:r>
      <w:r w:rsidR="001D3F82">
        <w:rPr>
          <w:rFonts w:ascii="Times New Roman" w:eastAsia="Times New Roman" w:hAnsi="Times New Roman" w:cs="Times New Roman"/>
          <w:sz w:val="24"/>
          <w:szCs w:val="24"/>
          <w:lang w:val="pt-PT" w:eastAsia="pt-PT"/>
        </w:rPr>
        <w:t>.</w:t>
      </w:r>
      <w:r w:rsidRPr="0091402C">
        <w:rPr>
          <w:rFonts w:ascii="Times New Roman" w:eastAsia="Times New Roman" w:hAnsi="Times New Roman" w:cs="Times New Roman"/>
          <w:sz w:val="24"/>
          <w:szCs w:val="24"/>
          <w:lang w:val="pt-PT" w:eastAsia="pt-PT"/>
        </w:rPr>
        <w:t xml:space="preserve"> 2003. Lei n</w:t>
      </w:r>
      <w:r w:rsidRPr="0091402C">
        <w:rPr>
          <w:rFonts w:ascii="Times New Roman" w:eastAsia="Times New Roman" w:hAnsi="Times New Roman" w:cs="Times New Roman"/>
          <w:sz w:val="24"/>
          <w:szCs w:val="24"/>
          <w:vertAlign w:val="superscript"/>
          <w:lang w:val="pt-PT" w:eastAsia="pt-PT"/>
        </w:rPr>
        <w:t>o</w:t>
      </w:r>
      <w:r w:rsidRPr="0091402C">
        <w:rPr>
          <w:rFonts w:ascii="Times New Roman" w:eastAsia="Times New Roman" w:hAnsi="Times New Roman" w:cs="Times New Roman"/>
          <w:sz w:val="24"/>
          <w:szCs w:val="24"/>
          <w:lang w:val="pt-PT" w:eastAsia="pt-PT"/>
        </w:rPr>
        <w:t xml:space="preserve"> 45/2003 de 22 de Agosto: Lei do Enquadramento Base das Terapêuticas não Convencionais. In </w:t>
      </w:r>
      <w:r w:rsidRPr="0091402C">
        <w:rPr>
          <w:rFonts w:ascii="Times New Roman" w:eastAsia="Times New Roman" w:hAnsi="Times New Roman" w:cs="Times New Roman"/>
          <w:i/>
          <w:sz w:val="24"/>
          <w:szCs w:val="24"/>
          <w:lang w:val="pt-PT" w:eastAsia="pt-PT"/>
        </w:rPr>
        <w:t xml:space="preserve">Diário da </w:t>
      </w:r>
      <w:r w:rsidRPr="0091402C">
        <w:rPr>
          <w:rFonts w:ascii="Times New Roman" w:eastAsia="Times New Roman" w:hAnsi="Times New Roman" w:cs="Times New Roman"/>
          <w:i/>
          <w:iCs/>
          <w:sz w:val="24"/>
          <w:szCs w:val="24"/>
          <w:lang w:val="pt-BR"/>
        </w:rPr>
        <w:t xml:space="preserve">Assembleia da </w:t>
      </w:r>
      <w:r w:rsidRPr="0091402C">
        <w:rPr>
          <w:rFonts w:ascii="Times New Roman" w:eastAsia="Times New Roman" w:hAnsi="Times New Roman" w:cs="Times New Roman"/>
          <w:i/>
          <w:sz w:val="24"/>
          <w:szCs w:val="24"/>
          <w:lang w:val="pt-PT" w:eastAsia="pt-PT"/>
        </w:rPr>
        <w:t>República</w:t>
      </w:r>
      <w:r w:rsidRPr="0091402C">
        <w:rPr>
          <w:rFonts w:ascii="Times New Roman" w:eastAsia="Times New Roman" w:hAnsi="Times New Roman" w:cs="Times New Roman"/>
          <w:sz w:val="24"/>
          <w:szCs w:val="24"/>
          <w:lang w:val="pt-PT" w:eastAsia="pt-PT"/>
        </w:rPr>
        <w:t>. I série A, n</w:t>
      </w:r>
      <w:r w:rsidRPr="0091402C">
        <w:rPr>
          <w:rFonts w:ascii="Times New Roman" w:eastAsia="Times New Roman" w:hAnsi="Times New Roman" w:cs="Times New Roman"/>
          <w:sz w:val="24"/>
          <w:szCs w:val="24"/>
          <w:vertAlign w:val="superscript"/>
          <w:lang w:val="pt-PT" w:eastAsia="pt-PT"/>
        </w:rPr>
        <w:t>o</w:t>
      </w:r>
      <w:r w:rsidRPr="0091402C">
        <w:rPr>
          <w:rFonts w:ascii="Times New Roman" w:eastAsia="Times New Roman" w:hAnsi="Times New Roman" w:cs="Times New Roman"/>
          <w:sz w:val="24"/>
          <w:szCs w:val="24"/>
          <w:lang w:val="pt-PT" w:eastAsia="pt-PT"/>
        </w:rPr>
        <w:t xml:space="preserve"> 193, 2003.08.22, pp. 5391-5392.</w:t>
      </w:r>
    </w:p>
    <w:p w:rsidR="00E725AA" w:rsidRDefault="00554A57" w:rsidP="00871BBC">
      <w:pPr>
        <w:widowControl w:val="0"/>
        <w:spacing w:line="480" w:lineRule="auto"/>
        <w:jc w:val="both"/>
        <w:rPr>
          <w:rFonts w:ascii="Times New Roman" w:hAnsi="Times New Roman" w:cs="Times New Roman"/>
          <w:sz w:val="24"/>
          <w:szCs w:val="24"/>
        </w:rPr>
      </w:pPr>
      <w:r w:rsidRPr="0091402C">
        <w:rPr>
          <w:rFonts w:ascii="Times New Roman" w:hAnsi="Times New Roman" w:cs="Times New Roman"/>
          <w:sz w:val="24"/>
          <w:szCs w:val="24"/>
        </w:rPr>
        <w:t xml:space="preserve">Baer, H. A. 2006. The </w:t>
      </w:r>
      <w:r w:rsidR="000312FD">
        <w:rPr>
          <w:rFonts w:ascii="Times New Roman" w:hAnsi="Times New Roman" w:cs="Times New Roman"/>
          <w:sz w:val="24"/>
          <w:szCs w:val="24"/>
        </w:rPr>
        <w:t>d</w:t>
      </w:r>
      <w:r w:rsidRPr="0091402C">
        <w:rPr>
          <w:rFonts w:ascii="Times New Roman" w:hAnsi="Times New Roman" w:cs="Times New Roman"/>
          <w:sz w:val="24"/>
          <w:szCs w:val="24"/>
        </w:rPr>
        <w:t xml:space="preserve">rive for </w:t>
      </w:r>
      <w:r w:rsidR="000312FD">
        <w:rPr>
          <w:rFonts w:ascii="Times New Roman" w:hAnsi="Times New Roman" w:cs="Times New Roman"/>
          <w:sz w:val="24"/>
          <w:szCs w:val="24"/>
        </w:rPr>
        <w:t>l</w:t>
      </w:r>
      <w:r w:rsidRPr="0091402C">
        <w:rPr>
          <w:rFonts w:ascii="Times New Roman" w:hAnsi="Times New Roman" w:cs="Times New Roman"/>
          <w:sz w:val="24"/>
          <w:szCs w:val="24"/>
        </w:rPr>
        <w:t xml:space="preserve">egitimation in Australian </w:t>
      </w:r>
      <w:r w:rsidR="000312FD">
        <w:rPr>
          <w:rFonts w:ascii="Times New Roman" w:hAnsi="Times New Roman" w:cs="Times New Roman"/>
          <w:sz w:val="24"/>
          <w:szCs w:val="24"/>
        </w:rPr>
        <w:t>n</w:t>
      </w:r>
      <w:r w:rsidRPr="0091402C">
        <w:rPr>
          <w:rFonts w:ascii="Times New Roman" w:hAnsi="Times New Roman" w:cs="Times New Roman"/>
          <w:sz w:val="24"/>
          <w:szCs w:val="24"/>
        </w:rPr>
        <w:t xml:space="preserve">aturopathy: </w:t>
      </w:r>
      <w:r w:rsidR="000312FD">
        <w:rPr>
          <w:rFonts w:ascii="Times New Roman" w:hAnsi="Times New Roman" w:cs="Times New Roman"/>
          <w:sz w:val="24"/>
          <w:szCs w:val="24"/>
        </w:rPr>
        <w:t>s</w:t>
      </w:r>
      <w:r w:rsidRPr="0091402C">
        <w:rPr>
          <w:rFonts w:ascii="Times New Roman" w:hAnsi="Times New Roman" w:cs="Times New Roman"/>
          <w:sz w:val="24"/>
          <w:szCs w:val="24"/>
        </w:rPr>
        <w:t xml:space="preserve">uccesses and </w:t>
      </w:r>
      <w:r w:rsidR="000312FD">
        <w:rPr>
          <w:rFonts w:ascii="Times New Roman" w:hAnsi="Times New Roman" w:cs="Times New Roman"/>
          <w:sz w:val="24"/>
          <w:szCs w:val="24"/>
        </w:rPr>
        <w:t>d</w:t>
      </w:r>
      <w:r w:rsidRPr="0091402C">
        <w:rPr>
          <w:rFonts w:ascii="Times New Roman" w:hAnsi="Times New Roman" w:cs="Times New Roman"/>
          <w:sz w:val="24"/>
          <w:szCs w:val="24"/>
        </w:rPr>
        <w:t xml:space="preserve">ilemmas. </w:t>
      </w:r>
      <w:r w:rsidRPr="0091402C">
        <w:rPr>
          <w:rFonts w:ascii="Times New Roman" w:hAnsi="Times New Roman" w:cs="Times New Roman"/>
          <w:i/>
          <w:sz w:val="24"/>
          <w:szCs w:val="24"/>
        </w:rPr>
        <w:t>Social Science &amp; Medicine</w:t>
      </w:r>
      <w:r w:rsidRPr="0091402C">
        <w:rPr>
          <w:rFonts w:ascii="Times New Roman" w:hAnsi="Times New Roman" w:cs="Times New Roman"/>
          <w:sz w:val="24"/>
          <w:szCs w:val="24"/>
        </w:rPr>
        <w:t>, 63, 1771-1783.</w:t>
      </w:r>
    </w:p>
    <w:p w:rsidR="00E725AA" w:rsidRDefault="00B0305B" w:rsidP="00871BBC">
      <w:pPr>
        <w:pStyle w:val="BodyTextIndent"/>
        <w:keepNext/>
        <w:spacing w:after="200" w:line="480" w:lineRule="auto"/>
        <w:ind w:left="0"/>
        <w:rPr>
          <w:rFonts w:ascii="Times New Roman" w:hAnsi="Times New Roman" w:cs="Times New Roman"/>
          <w:color w:val="auto"/>
          <w:sz w:val="24"/>
        </w:rPr>
      </w:pPr>
      <w:r w:rsidRPr="0091402C">
        <w:rPr>
          <w:rFonts w:ascii="Times New Roman" w:hAnsi="Times New Roman" w:cs="Times New Roman"/>
          <w:color w:val="auto"/>
          <w:sz w:val="24"/>
        </w:rPr>
        <w:lastRenderedPageBreak/>
        <w:t xml:space="preserve">Baer, H. A. 2004. </w:t>
      </w:r>
      <w:r w:rsidRPr="0091402C">
        <w:rPr>
          <w:rFonts w:ascii="Times New Roman" w:hAnsi="Times New Roman" w:cs="Times New Roman"/>
          <w:i/>
          <w:color w:val="auto"/>
          <w:sz w:val="24"/>
        </w:rPr>
        <w:t>Toward an Integrative Medicine: Merging Alternative Therapies with Biomedicine</w:t>
      </w:r>
      <w:r w:rsidRPr="0091402C">
        <w:rPr>
          <w:rFonts w:ascii="Times New Roman" w:hAnsi="Times New Roman" w:cs="Times New Roman"/>
          <w:color w:val="auto"/>
          <w:sz w:val="24"/>
        </w:rPr>
        <w:t>. California: Alta</w:t>
      </w:r>
      <w:r w:rsidR="001D3F82">
        <w:rPr>
          <w:rFonts w:ascii="Times New Roman" w:hAnsi="Times New Roman" w:cs="Times New Roman"/>
          <w:color w:val="auto"/>
          <w:sz w:val="24"/>
        </w:rPr>
        <w:t xml:space="preserve"> </w:t>
      </w:r>
      <w:r w:rsidRPr="0091402C">
        <w:rPr>
          <w:rFonts w:ascii="Times New Roman" w:hAnsi="Times New Roman" w:cs="Times New Roman"/>
          <w:color w:val="auto"/>
          <w:sz w:val="24"/>
        </w:rPr>
        <w:t>Mira Press.</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t xml:space="preserve">Baer, H. A., Jen, C., </w:t>
      </w:r>
      <w:proofErr w:type="spellStart"/>
      <w:r w:rsidRPr="0091402C">
        <w:rPr>
          <w:rFonts w:ascii="Times New Roman" w:eastAsia="Times New Roman" w:hAnsi="Times New Roman" w:cs="Times New Roman"/>
          <w:sz w:val="24"/>
          <w:szCs w:val="24"/>
          <w:lang w:eastAsia="pt-PT"/>
        </w:rPr>
        <w:t>Tanassi</w:t>
      </w:r>
      <w:proofErr w:type="spellEnd"/>
      <w:r w:rsidRPr="0091402C">
        <w:rPr>
          <w:rFonts w:ascii="Times New Roman" w:eastAsia="Times New Roman" w:hAnsi="Times New Roman" w:cs="Times New Roman"/>
          <w:sz w:val="24"/>
          <w:szCs w:val="24"/>
          <w:lang w:eastAsia="pt-PT"/>
        </w:rPr>
        <w:t xml:space="preserve">, L. M., </w:t>
      </w:r>
      <w:proofErr w:type="spellStart"/>
      <w:r w:rsidRPr="0091402C">
        <w:rPr>
          <w:rFonts w:ascii="Times New Roman" w:eastAsia="Times New Roman" w:hAnsi="Times New Roman" w:cs="Times New Roman"/>
          <w:sz w:val="24"/>
          <w:szCs w:val="24"/>
          <w:lang w:eastAsia="pt-PT"/>
        </w:rPr>
        <w:t>Tsia</w:t>
      </w:r>
      <w:proofErr w:type="spellEnd"/>
      <w:r w:rsidRPr="0091402C">
        <w:rPr>
          <w:rFonts w:ascii="Times New Roman" w:eastAsia="Times New Roman" w:hAnsi="Times New Roman" w:cs="Times New Roman"/>
          <w:sz w:val="24"/>
          <w:szCs w:val="24"/>
          <w:lang w:eastAsia="pt-PT"/>
        </w:rPr>
        <w:t xml:space="preserve">, C. and </w:t>
      </w:r>
      <w:proofErr w:type="spellStart"/>
      <w:r w:rsidRPr="0091402C">
        <w:rPr>
          <w:rFonts w:ascii="Times New Roman" w:eastAsia="Times New Roman" w:hAnsi="Times New Roman" w:cs="Times New Roman"/>
          <w:sz w:val="24"/>
          <w:szCs w:val="24"/>
          <w:lang w:eastAsia="pt-PT"/>
        </w:rPr>
        <w:t>Wahbeh</w:t>
      </w:r>
      <w:proofErr w:type="spellEnd"/>
      <w:r w:rsidRPr="0091402C">
        <w:rPr>
          <w:rFonts w:ascii="Times New Roman" w:eastAsia="Times New Roman" w:hAnsi="Times New Roman" w:cs="Times New Roman"/>
          <w:sz w:val="24"/>
          <w:szCs w:val="24"/>
          <w:lang w:eastAsia="pt-PT"/>
        </w:rPr>
        <w:t xml:space="preserve">, H. 1998. The </w:t>
      </w:r>
      <w:r w:rsidR="000312FD">
        <w:rPr>
          <w:rFonts w:ascii="Times New Roman" w:eastAsia="Times New Roman" w:hAnsi="Times New Roman" w:cs="Times New Roman"/>
          <w:sz w:val="24"/>
          <w:szCs w:val="24"/>
          <w:lang w:eastAsia="pt-PT"/>
        </w:rPr>
        <w:t>d</w:t>
      </w:r>
      <w:r w:rsidRPr="0091402C">
        <w:rPr>
          <w:rFonts w:ascii="Times New Roman" w:eastAsia="Times New Roman" w:hAnsi="Times New Roman" w:cs="Times New Roman"/>
          <w:sz w:val="24"/>
          <w:szCs w:val="24"/>
          <w:lang w:eastAsia="pt-PT"/>
        </w:rPr>
        <w:t xml:space="preserve">rive for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 xml:space="preserve">rofessionalization in </w:t>
      </w:r>
      <w:r w:rsidR="000312FD">
        <w:rPr>
          <w:rFonts w:ascii="Times New Roman" w:eastAsia="Times New Roman" w:hAnsi="Times New Roman" w:cs="Times New Roman"/>
          <w:sz w:val="24"/>
          <w:szCs w:val="24"/>
          <w:lang w:eastAsia="pt-PT"/>
        </w:rPr>
        <w:t>a</w:t>
      </w:r>
      <w:r w:rsidRPr="0091402C">
        <w:rPr>
          <w:rFonts w:ascii="Times New Roman" w:eastAsia="Times New Roman" w:hAnsi="Times New Roman" w:cs="Times New Roman"/>
          <w:sz w:val="24"/>
          <w:szCs w:val="24"/>
          <w:lang w:eastAsia="pt-PT"/>
        </w:rPr>
        <w:t xml:space="preserve">cupuncture: a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 xml:space="preserve">reliminary </w:t>
      </w:r>
      <w:r w:rsidR="000312FD">
        <w:rPr>
          <w:rFonts w:ascii="Times New Roman" w:eastAsia="Times New Roman" w:hAnsi="Times New Roman" w:cs="Times New Roman"/>
          <w:sz w:val="24"/>
          <w:szCs w:val="24"/>
          <w:lang w:eastAsia="pt-PT"/>
        </w:rPr>
        <w:t>v</w:t>
      </w:r>
      <w:r w:rsidRPr="0091402C">
        <w:rPr>
          <w:rFonts w:ascii="Times New Roman" w:eastAsia="Times New Roman" w:hAnsi="Times New Roman" w:cs="Times New Roman"/>
          <w:sz w:val="24"/>
          <w:szCs w:val="24"/>
          <w:lang w:eastAsia="pt-PT"/>
        </w:rPr>
        <w:t xml:space="preserve">iew from the San Francisco </w:t>
      </w:r>
      <w:r w:rsidR="000312FD">
        <w:rPr>
          <w:rFonts w:ascii="Times New Roman" w:eastAsia="Times New Roman" w:hAnsi="Times New Roman" w:cs="Times New Roman"/>
          <w:sz w:val="24"/>
          <w:szCs w:val="24"/>
          <w:lang w:eastAsia="pt-PT"/>
        </w:rPr>
        <w:t>b</w:t>
      </w:r>
      <w:r w:rsidRPr="0091402C">
        <w:rPr>
          <w:rFonts w:ascii="Times New Roman" w:eastAsia="Times New Roman" w:hAnsi="Times New Roman" w:cs="Times New Roman"/>
          <w:sz w:val="24"/>
          <w:szCs w:val="24"/>
          <w:lang w:eastAsia="pt-PT"/>
        </w:rPr>
        <w:t xml:space="preserve">ay </w:t>
      </w:r>
      <w:r w:rsidR="000312FD">
        <w:rPr>
          <w:rFonts w:ascii="Times New Roman" w:eastAsia="Times New Roman" w:hAnsi="Times New Roman" w:cs="Times New Roman"/>
          <w:sz w:val="24"/>
          <w:szCs w:val="24"/>
          <w:lang w:eastAsia="pt-PT"/>
        </w:rPr>
        <w:t>a</w:t>
      </w:r>
      <w:r w:rsidRPr="0091402C">
        <w:rPr>
          <w:rFonts w:ascii="Times New Roman" w:eastAsia="Times New Roman" w:hAnsi="Times New Roman" w:cs="Times New Roman"/>
          <w:sz w:val="24"/>
          <w:szCs w:val="24"/>
          <w:lang w:eastAsia="pt-PT"/>
        </w:rPr>
        <w:t xml:space="preserve">rea. </w:t>
      </w:r>
      <w:r w:rsidRPr="00053706">
        <w:rPr>
          <w:rFonts w:ascii="Times New Roman" w:eastAsia="Times New Roman" w:hAnsi="Times New Roman" w:cs="Times New Roman"/>
          <w:i/>
          <w:sz w:val="24"/>
          <w:szCs w:val="24"/>
          <w:lang w:eastAsia="pt-PT"/>
        </w:rPr>
        <w:t>Social Science &amp; Medicine</w:t>
      </w:r>
      <w:r w:rsidRPr="00053706">
        <w:rPr>
          <w:rFonts w:ascii="Times New Roman" w:eastAsia="Times New Roman" w:hAnsi="Times New Roman" w:cs="Times New Roman"/>
          <w:sz w:val="24"/>
          <w:szCs w:val="24"/>
          <w:lang w:eastAsia="pt-PT"/>
        </w:rPr>
        <w:t>, 46(4-5),</w:t>
      </w:r>
      <w:r w:rsidR="000312FD" w:rsidRPr="00053706">
        <w:rPr>
          <w:rFonts w:ascii="Times New Roman" w:eastAsia="Times New Roman" w:hAnsi="Times New Roman" w:cs="Times New Roman"/>
          <w:sz w:val="24"/>
          <w:szCs w:val="24"/>
          <w:lang w:eastAsia="pt-PT"/>
        </w:rPr>
        <w:t xml:space="preserve"> </w:t>
      </w:r>
      <w:r w:rsidRPr="00053706">
        <w:rPr>
          <w:rFonts w:ascii="Times New Roman" w:eastAsia="Times New Roman" w:hAnsi="Times New Roman" w:cs="Times New Roman"/>
          <w:sz w:val="24"/>
          <w:szCs w:val="24"/>
          <w:lang w:eastAsia="pt-PT"/>
        </w:rPr>
        <w:t>533-537.</w:t>
      </w:r>
    </w:p>
    <w:p w:rsidR="00E725AA" w:rsidRDefault="00554A57" w:rsidP="00871BBC">
      <w:pPr>
        <w:spacing w:line="480" w:lineRule="auto"/>
        <w:jc w:val="both"/>
        <w:rPr>
          <w:rFonts w:ascii="Times New Roman" w:eastAsia="Times New Roman" w:hAnsi="Times New Roman" w:cs="Times New Roman"/>
          <w:sz w:val="24"/>
          <w:szCs w:val="24"/>
        </w:rPr>
      </w:pPr>
      <w:proofErr w:type="spellStart"/>
      <w:r w:rsidRPr="00053706">
        <w:rPr>
          <w:rFonts w:ascii="Times New Roman" w:eastAsia="Times New Roman" w:hAnsi="Times New Roman" w:cs="Times New Roman"/>
          <w:sz w:val="24"/>
          <w:szCs w:val="24"/>
        </w:rPr>
        <w:t>Baggott</w:t>
      </w:r>
      <w:proofErr w:type="spellEnd"/>
      <w:r w:rsidRPr="00053706">
        <w:rPr>
          <w:rFonts w:ascii="Times New Roman" w:eastAsia="Times New Roman" w:hAnsi="Times New Roman" w:cs="Times New Roman"/>
          <w:sz w:val="24"/>
          <w:szCs w:val="24"/>
        </w:rPr>
        <w:t>, R</w:t>
      </w:r>
      <w:r w:rsidR="00CD7E54" w:rsidRPr="00053706">
        <w:rPr>
          <w:rFonts w:ascii="Times New Roman" w:eastAsia="Times New Roman" w:hAnsi="Times New Roman" w:cs="Times New Roman"/>
          <w:sz w:val="24"/>
          <w:szCs w:val="24"/>
        </w:rPr>
        <w:t>.</w:t>
      </w:r>
      <w:r w:rsidRPr="00053706">
        <w:rPr>
          <w:rFonts w:ascii="Times New Roman" w:eastAsia="Times New Roman" w:hAnsi="Times New Roman" w:cs="Times New Roman"/>
          <w:sz w:val="24"/>
          <w:szCs w:val="24"/>
        </w:rPr>
        <w:t xml:space="preserve"> 2004. </w:t>
      </w:r>
      <w:r w:rsidRPr="00053706">
        <w:rPr>
          <w:rFonts w:ascii="Times New Roman" w:eastAsia="Times New Roman" w:hAnsi="Times New Roman" w:cs="Times New Roman"/>
          <w:i/>
          <w:sz w:val="24"/>
          <w:szCs w:val="24"/>
        </w:rPr>
        <w:t>Health and Health Care in Britain</w:t>
      </w:r>
      <w:r w:rsidR="000219F1" w:rsidRPr="00053706">
        <w:rPr>
          <w:rFonts w:ascii="Times New Roman" w:eastAsia="Times New Roman" w:hAnsi="Times New Roman" w:cs="Times New Roman"/>
          <w:i/>
          <w:sz w:val="24"/>
          <w:szCs w:val="24"/>
        </w:rPr>
        <w:t>.</w:t>
      </w:r>
      <w:r w:rsidRPr="00053706">
        <w:rPr>
          <w:rFonts w:ascii="Times New Roman" w:eastAsia="Times New Roman" w:hAnsi="Times New Roman" w:cs="Times New Roman"/>
          <w:sz w:val="24"/>
          <w:szCs w:val="24"/>
        </w:rPr>
        <w:t xml:space="preserve"> Basingstoke: Palgrave Macmillan.</w:t>
      </w:r>
    </w:p>
    <w:p w:rsidR="00E725AA" w:rsidRDefault="00972B65" w:rsidP="00871BBC">
      <w:pPr>
        <w:spacing w:line="480" w:lineRule="auto"/>
        <w:jc w:val="both"/>
        <w:rPr>
          <w:rFonts w:ascii="Times New Roman" w:eastAsia="Times New Roman" w:hAnsi="Times New Roman" w:cs="Times New Roman"/>
          <w:sz w:val="24"/>
          <w:szCs w:val="24"/>
          <w:lang w:val="pt-PT"/>
        </w:rPr>
      </w:pPr>
      <w:r w:rsidRPr="007405C3">
        <w:rPr>
          <w:rFonts w:ascii="Times New Roman" w:eastAsia="Times New Roman" w:hAnsi="Times New Roman" w:cs="Times New Roman"/>
          <w:bCs/>
          <w:sz w:val="24"/>
          <w:szCs w:val="24"/>
          <w:lang w:eastAsia="pt-PT"/>
        </w:rPr>
        <w:t xml:space="preserve">Barros, P.P., Machado, S.R. and </w:t>
      </w:r>
      <w:proofErr w:type="spellStart"/>
      <w:r w:rsidRPr="007405C3">
        <w:rPr>
          <w:rFonts w:ascii="Times New Roman" w:eastAsia="Times New Roman" w:hAnsi="Times New Roman" w:cs="Times New Roman"/>
          <w:bCs/>
          <w:sz w:val="24"/>
          <w:szCs w:val="24"/>
          <w:lang w:eastAsia="pt-PT"/>
        </w:rPr>
        <w:t>Simões</w:t>
      </w:r>
      <w:proofErr w:type="spellEnd"/>
      <w:r w:rsidRPr="007405C3">
        <w:rPr>
          <w:rFonts w:ascii="Times New Roman" w:eastAsia="Times New Roman" w:hAnsi="Times New Roman" w:cs="Times New Roman"/>
          <w:bCs/>
          <w:sz w:val="24"/>
          <w:szCs w:val="24"/>
          <w:lang w:eastAsia="pt-PT"/>
        </w:rPr>
        <w:t xml:space="preserve">, </w:t>
      </w:r>
      <w:r w:rsidR="00EB0064" w:rsidRPr="007405C3">
        <w:rPr>
          <w:rFonts w:ascii="Times New Roman" w:eastAsia="Times New Roman" w:hAnsi="Times New Roman" w:cs="Times New Roman"/>
          <w:bCs/>
          <w:sz w:val="24"/>
          <w:szCs w:val="24"/>
          <w:lang w:eastAsia="pt-PT"/>
        </w:rPr>
        <w:t xml:space="preserve">J. de A. 2011. </w:t>
      </w:r>
      <w:r w:rsidR="00EB0064" w:rsidRPr="00053706">
        <w:rPr>
          <w:rFonts w:ascii="Times New Roman" w:eastAsia="Times New Roman" w:hAnsi="Times New Roman" w:cs="Times New Roman"/>
          <w:bCs/>
          <w:i/>
          <w:sz w:val="24"/>
          <w:szCs w:val="24"/>
          <w:lang w:eastAsia="pt-PT"/>
        </w:rPr>
        <w:t>Portugal Health System Review</w:t>
      </w:r>
      <w:r w:rsidR="00EB0064" w:rsidRPr="00053706">
        <w:rPr>
          <w:rFonts w:ascii="Times New Roman" w:eastAsia="Times New Roman" w:hAnsi="Times New Roman" w:cs="Times New Roman"/>
          <w:bCs/>
          <w:sz w:val="24"/>
          <w:szCs w:val="24"/>
          <w:lang w:eastAsia="pt-PT"/>
        </w:rPr>
        <w:t>. E</w:t>
      </w:r>
      <w:r w:rsidR="00EB0064" w:rsidRPr="00053706">
        <w:rPr>
          <w:rFonts w:ascii="Times New Roman" w:hAnsi="Times New Roman" w:cs="Times New Roman"/>
          <w:sz w:val="24"/>
          <w:szCs w:val="24"/>
        </w:rPr>
        <w:t>uropean Observatory on Health Systems and Policies</w:t>
      </w:r>
      <w:r w:rsidR="00053706">
        <w:rPr>
          <w:rFonts w:ascii="Times New Roman" w:hAnsi="Times New Roman" w:cs="Times New Roman"/>
          <w:sz w:val="24"/>
          <w:szCs w:val="24"/>
        </w:rPr>
        <w:t>.</w:t>
      </w:r>
      <w:r w:rsidR="00053706" w:rsidRPr="00053706">
        <w:rPr>
          <w:rFonts w:ascii="Times New Roman" w:hAnsi="Times New Roman" w:cs="Times New Roman"/>
          <w:sz w:val="24"/>
          <w:szCs w:val="24"/>
        </w:rPr>
        <w:t xml:space="preserve"> </w:t>
      </w:r>
      <w:r w:rsidR="00053706" w:rsidRPr="00740537">
        <w:rPr>
          <w:rFonts w:ascii="Times New Roman" w:eastAsia="Times New Roman" w:hAnsi="Times New Roman" w:cs="Times New Roman"/>
          <w:sz w:val="24"/>
          <w:szCs w:val="24"/>
          <w:lang w:val="pt-PT"/>
        </w:rPr>
        <w:t>WHO Regional Office for Europe: Denmark.</w:t>
      </w:r>
    </w:p>
    <w:p w:rsidR="00E725AA" w:rsidRDefault="00554A57" w:rsidP="00871BBC">
      <w:pPr>
        <w:widowControl w:val="0"/>
        <w:spacing w:line="480" w:lineRule="auto"/>
        <w:jc w:val="both"/>
        <w:rPr>
          <w:rFonts w:ascii="Times New Roman" w:eastAsia="Times New Roman" w:hAnsi="Times New Roman" w:cs="Times New Roman"/>
          <w:bCs/>
          <w:sz w:val="24"/>
          <w:szCs w:val="24"/>
          <w:lang w:val="pt-BR" w:eastAsia="pt-PT"/>
        </w:rPr>
      </w:pPr>
      <w:r w:rsidRPr="00053706">
        <w:rPr>
          <w:rFonts w:ascii="Times New Roman" w:eastAsia="Times New Roman" w:hAnsi="Times New Roman" w:cs="Times New Roman"/>
          <w:bCs/>
          <w:sz w:val="24"/>
          <w:szCs w:val="24"/>
          <w:lang w:val="pt-PT" w:eastAsia="pt-PT"/>
        </w:rPr>
        <w:t xml:space="preserve">Bessa, P. 1999. </w:t>
      </w:r>
      <w:r w:rsidRPr="00053706">
        <w:rPr>
          <w:rFonts w:ascii="Times New Roman" w:eastAsia="Times New Roman" w:hAnsi="Times New Roman" w:cs="Times New Roman"/>
          <w:bCs/>
          <w:sz w:val="24"/>
          <w:szCs w:val="24"/>
          <w:lang w:val="pt-BR" w:eastAsia="pt-PT"/>
        </w:rPr>
        <w:t xml:space="preserve">27 July. A Ordem dos Médicos não vai </w:t>
      </w:r>
      <w:r w:rsidR="00F70855">
        <w:rPr>
          <w:rFonts w:ascii="Times New Roman" w:eastAsia="Times New Roman" w:hAnsi="Times New Roman" w:cs="Times New Roman"/>
          <w:bCs/>
          <w:sz w:val="24"/>
          <w:szCs w:val="24"/>
          <w:lang w:val="pt-BR" w:eastAsia="pt-PT"/>
        </w:rPr>
        <w:t>p</w:t>
      </w:r>
      <w:r w:rsidRPr="00053706">
        <w:rPr>
          <w:rFonts w:ascii="Times New Roman" w:eastAsia="Times New Roman" w:hAnsi="Times New Roman" w:cs="Times New Roman"/>
          <w:bCs/>
          <w:sz w:val="24"/>
          <w:szCs w:val="24"/>
          <w:lang w:val="pt-BR" w:eastAsia="pt-PT"/>
        </w:rPr>
        <w:t xml:space="preserve">articipar na </w:t>
      </w:r>
      <w:r w:rsidR="00F70855">
        <w:rPr>
          <w:rFonts w:ascii="Times New Roman" w:eastAsia="Times New Roman" w:hAnsi="Times New Roman" w:cs="Times New Roman"/>
          <w:bCs/>
          <w:sz w:val="24"/>
          <w:szCs w:val="24"/>
          <w:lang w:val="pt-BR" w:eastAsia="pt-PT"/>
        </w:rPr>
        <w:t>r</w:t>
      </w:r>
      <w:r w:rsidRPr="00053706">
        <w:rPr>
          <w:rFonts w:ascii="Times New Roman" w:eastAsia="Times New Roman" w:hAnsi="Times New Roman" w:cs="Times New Roman"/>
          <w:bCs/>
          <w:sz w:val="24"/>
          <w:szCs w:val="24"/>
          <w:lang w:val="pt-BR" w:eastAsia="pt-PT"/>
        </w:rPr>
        <w:t>egulamentação de</w:t>
      </w:r>
      <w:r w:rsidRPr="0091402C">
        <w:rPr>
          <w:rFonts w:ascii="Times New Roman" w:eastAsia="Times New Roman" w:hAnsi="Times New Roman" w:cs="Times New Roman"/>
          <w:bCs/>
          <w:sz w:val="24"/>
          <w:szCs w:val="24"/>
          <w:lang w:val="pt-BR" w:eastAsia="pt-PT"/>
        </w:rPr>
        <w:t xml:space="preserve"> </w:t>
      </w:r>
      <w:r w:rsidR="00F70855">
        <w:rPr>
          <w:rFonts w:ascii="Times New Roman" w:eastAsia="Times New Roman" w:hAnsi="Times New Roman" w:cs="Times New Roman"/>
          <w:bCs/>
          <w:sz w:val="24"/>
          <w:szCs w:val="24"/>
          <w:lang w:val="pt-BR" w:eastAsia="pt-PT"/>
        </w:rPr>
        <w:t>f</w:t>
      </w:r>
      <w:r w:rsidRPr="0006091D">
        <w:rPr>
          <w:rFonts w:ascii="Times New Roman" w:eastAsia="Times New Roman" w:hAnsi="Times New Roman" w:cs="Times New Roman"/>
          <w:bCs/>
          <w:sz w:val="24"/>
          <w:szCs w:val="24"/>
          <w:lang w:val="pt-BR" w:eastAsia="pt-PT"/>
        </w:rPr>
        <w:t xml:space="preserve">alsas </w:t>
      </w:r>
      <w:r w:rsidR="00F70855">
        <w:rPr>
          <w:rFonts w:ascii="Times New Roman" w:eastAsia="Times New Roman" w:hAnsi="Times New Roman" w:cs="Times New Roman"/>
          <w:bCs/>
          <w:sz w:val="24"/>
          <w:szCs w:val="24"/>
          <w:lang w:val="pt-BR" w:eastAsia="pt-PT"/>
        </w:rPr>
        <w:t>m</w:t>
      </w:r>
      <w:r w:rsidRPr="0006091D">
        <w:rPr>
          <w:rFonts w:ascii="Times New Roman" w:eastAsia="Times New Roman" w:hAnsi="Times New Roman" w:cs="Times New Roman"/>
          <w:bCs/>
          <w:sz w:val="24"/>
          <w:szCs w:val="24"/>
          <w:lang w:val="pt-BR" w:eastAsia="pt-PT"/>
        </w:rPr>
        <w:t xml:space="preserve">edicinas, </w:t>
      </w:r>
      <w:r w:rsidRPr="0006091D">
        <w:rPr>
          <w:rFonts w:ascii="Times New Roman" w:eastAsia="Times New Roman" w:hAnsi="Times New Roman" w:cs="Times New Roman"/>
          <w:bCs/>
          <w:i/>
          <w:sz w:val="24"/>
          <w:szCs w:val="24"/>
          <w:lang w:val="pt-BR" w:eastAsia="pt-PT"/>
        </w:rPr>
        <w:t>Primeiro de Janeiro</w:t>
      </w:r>
      <w:r w:rsidRPr="0006091D">
        <w:rPr>
          <w:rFonts w:ascii="Times New Roman" w:eastAsia="Times New Roman" w:hAnsi="Times New Roman" w:cs="Times New Roman"/>
          <w:bCs/>
          <w:sz w:val="24"/>
          <w:szCs w:val="24"/>
          <w:lang w:val="pt-BR" w:eastAsia="pt-PT"/>
        </w:rPr>
        <w:t>, p. 5.</w:t>
      </w:r>
    </w:p>
    <w:p w:rsidR="00E725AA" w:rsidRDefault="0006091D" w:rsidP="00871BBC">
      <w:pPr>
        <w:widowControl w:val="0"/>
        <w:spacing w:line="480" w:lineRule="auto"/>
        <w:jc w:val="both"/>
        <w:rPr>
          <w:rFonts w:ascii="Times New Roman" w:eastAsia="Times New Roman" w:hAnsi="Times New Roman" w:cs="Times New Roman"/>
          <w:sz w:val="24"/>
          <w:szCs w:val="24"/>
          <w:lang w:val="pt-PT"/>
        </w:rPr>
      </w:pPr>
      <w:r w:rsidRPr="0069489E">
        <w:rPr>
          <w:rFonts w:ascii="Times New Roman" w:hAnsi="Times New Roman" w:cs="Times New Roman"/>
          <w:sz w:val="24"/>
          <w:szCs w:val="24"/>
          <w:lang w:val="pt-PT"/>
        </w:rPr>
        <w:t xml:space="preserve">Bloco de Esquerda, 2011. </w:t>
      </w:r>
      <w:r w:rsidR="0037592C">
        <w:rPr>
          <w:rFonts w:ascii="Times New Roman" w:hAnsi="Times New Roman" w:cs="Times New Roman"/>
          <w:sz w:val="24"/>
          <w:szCs w:val="24"/>
          <w:lang w:val="pt-PT"/>
        </w:rPr>
        <w:t>Projeto</w:t>
      </w:r>
      <w:r w:rsidRPr="0069489E">
        <w:rPr>
          <w:rFonts w:ascii="Times New Roman" w:hAnsi="Times New Roman" w:cs="Times New Roman"/>
          <w:sz w:val="24"/>
          <w:szCs w:val="24"/>
          <w:lang w:val="pt-PT"/>
        </w:rPr>
        <w:t xml:space="preserve"> de Resolução 42/XII</w:t>
      </w:r>
      <w:r w:rsidR="00BF072D">
        <w:rPr>
          <w:rFonts w:ascii="Times New Roman" w:hAnsi="Times New Roman" w:cs="Times New Roman"/>
          <w:sz w:val="24"/>
          <w:szCs w:val="24"/>
          <w:lang w:val="pt-PT"/>
        </w:rPr>
        <w:t>/</w:t>
      </w:r>
      <w:r w:rsidR="00BF072D" w:rsidRPr="00BF072D">
        <w:rPr>
          <w:rFonts w:ascii="Times New Roman" w:hAnsi="Times New Roman" w:cs="Times New Roman"/>
          <w:sz w:val="24"/>
          <w:szCs w:val="24"/>
          <w:lang w:val="pt-PT"/>
        </w:rPr>
        <w:t>1</w:t>
      </w:r>
      <w:r w:rsidR="00BF072D" w:rsidRPr="00BF072D">
        <w:rPr>
          <w:rFonts w:ascii="Times New Roman" w:hAnsi="Times New Roman" w:cs="Times New Roman"/>
          <w:sz w:val="24"/>
          <w:szCs w:val="24"/>
          <w:vertAlign w:val="superscript"/>
          <w:lang w:val="pt-PT"/>
        </w:rPr>
        <w:t>a</w:t>
      </w:r>
      <w:r w:rsidRPr="0069489E">
        <w:rPr>
          <w:rFonts w:ascii="Times New Roman" w:hAnsi="Times New Roman" w:cs="Times New Roman"/>
          <w:sz w:val="24"/>
          <w:szCs w:val="24"/>
          <w:lang w:val="pt-PT"/>
        </w:rPr>
        <w:t xml:space="preserve"> – Recomenda ao Governo a Regulamentação da Lei 45/2003, de 22 de Agosto, relativa ao Enquadramento Base das Terapêuticas não Convencionais. In </w:t>
      </w:r>
      <w:r w:rsidRPr="0069489E">
        <w:rPr>
          <w:rFonts w:ascii="Times New Roman" w:hAnsi="Times New Roman" w:cs="Times New Roman"/>
          <w:i/>
          <w:iCs/>
          <w:sz w:val="24"/>
          <w:szCs w:val="24"/>
          <w:lang w:val="pt-PT"/>
        </w:rPr>
        <w:t xml:space="preserve">Diário da Assembleia da República, </w:t>
      </w:r>
      <w:r w:rsidRPr="0069489E">
        <w:rPr>
          <w:rFonts w:ascii="Times New Roman" w:hAnsi="Times New Roman" w:cs="Times New Roman"/>
          <w:sz w:val="24"/>
          <w:szCs w:val="24"/>
          <w:lang w:val="pt-PT"/>
        </w:rPr>
        <w:t>II série A, no 8/IX/1, 03/08/2011, pp. 42-43.</w:t>
      </w:r>
    </w:p>
    <w:p w:rsidR="00E725AA" w:rsidRDefault="00554A57" w:rsidP="00871BBC">
      <w:pPr>
        <w:widowControl w:val="0"/>
        <w:spacing w:line="480" w:lineRule="auto"/>
        <w:jc w:val="both"/>
        <w:rPr>
          <w:rFonts w:ascii="Times New Roman" w:eastAsia="Times New Roman" w:hAnsi="Times New Roman" w:cs="Times New Roman"/>
          <w:sz w:val="24"/>
          <w:szCs w:val="24"/>
          <w:u w:val="single"/>
          <w:lang w:val="pt-PT" w:eastAsia="pt-PT"/>
        </w:rPr>
      </w:pPr>
      <w:r w:rsidRPr="003B6088">
        <w:rPr>
          <w:rFonts w:ascii="Times New Roman" w:eastAsia="Times New Roman" w:hAnsi="Times New Roman" w:cs="Times New Roman"/>
          <w:sz w:val="24"/>
          <w:szCs w:val="24"/>
          <w:lang w:val="pt-BR"/>
        </w:rPr>
        <w:t>Bloco de Esquerda</w:t>
      </w:r>
      <w:r w:rsidR="001D3F82">
        <w:rPr>
          <w:rFonts w:ascii="Times New Roman" w:eastAsia="Times New Roman" w:hAnsi="Times New Roman" w:cs="Times New Roman"/>
          <w:sz w:val="24"/>
          <w:szCs w:val="24"/>
          <w:lang w:val="pt-BR"/>
        </w:rPr>
        <w:t>.</w:t>
      </w:r>
      <w:r w:rsidRPr="003B6088">
        <w:rPr>
          <w:rFonts w:ascii="Times New Roman" w:eastAsia="Times New Roman" w:hAnsi="Times New Roman" w:cs="Times New Roman"/>
          <w:sz w:val="24"/>
          <w:szCs w:val="24"/>
          <w:lang w:val="pt-BR"/>
        </w:rPr>
        <w:t xml:space="preserve"> 2002. </w:t>
      </w:r>
      <w:r w:rsidR="0037592C">
        <w:rPr>
          <w:rFonts w:ascii="Times New Roman" w:eastAsia="Times New Roman" w:hAnsi="Times New Roman" w:cs="Times New Roman"/>
          <w:sz w:val="24"/>
          <w:szCs w:val="24"/>
          <w:lang w:val="pt-BR"/>
        </w:rPr>
        <w:t>Projeto</w:t>
      </w:r>
      <w:r w:rsidRPr="003B6088">
        <w:rPr>
          <w:rFonts w:ascii="Times New Roman" w:eastAsia="Times New Roman" w:hAnsi="Times New Roman" w:cs="Times New Roman"/>
          <w:sz w:val="24"/>
          <w:szCs w:val="24"/>
          <w:lang w:val="pt-BR"/>
        </w:rPr>
        <w:t xml:space="preserve"> de Lei nº 27/IX – Regime Jurídico das Terapêuticas não Convencionais. In </w:t>
      </w:r>
      <w:r w:rsidRPr="003B6088">
        <w:rPr>
          <w:rFonts w:ascii="Times New Roman" w:eastAsia="Times New Roman" w:hAnsi="Times New Roman" w:cs="Times New Roman"/>
          <w:i/>
          <w:iCs/>
          <w:sz w:val="24"/>
          <w:szCs w:val="24"/>
          <w:lang w:val="pt-BR"/>
        </w:rPr>
        <w:t xml:space="preserve">Diário da Assembleia da República, </w:t>
      </w:r>
      <w:r w:rsidRPr="003B6088">
        <w:rPr>
          <w:rFonts w:ascii="Times New Roman" w:eastAsia="Times New Roman" w:hAnsi="Times New Roman" w:cs="Times New Roman"/>
          <w:sz w:val="24"/>
          <w:szCs w:val="24"/>
          <w:lang w:val="pt-BR"/>
        </w:rPr>
        <w:t>II série A, n</w:t>
      </w:r>
      <w:r w:rsidRPr="003B6088">
        <w:rPr>
          <w:rFonts w:ascii="Times New Roman" w:eastAsia="Times New Roman" w:hAnsi="Times New Roman" w:cs="Times New Roman"/>
          <w:sz w:val="24"/>
          <w:szCs w:val="24"/>
          <w:vertAlign w:val="superscript"/>
          <w:lang w:val="pt-BR"/>
        </w:rPr>
        <w:t>o</w:t>
      </w:r>
      <w:r w:rsidRPr="003B6088">
        <w:rPr>
          <w:rFonts w:ascii="Times New Roman" w:eastAsia="Times New Roman" w:hAnsi="Times New Roman" w:cs="Times New Roman"/>
          <w:sz w:val="24"/>
          <w:szCs w:val="24"/>
          <w:lang w:val="pt-BR"/>
        </w:rPr>
        <w:t xml:space="preserve"> 15/XII/1, 25/05/2002, pp. 159-163.</w:t>
      </w:r>
    </w:p>
    <w:p w:rsidR="00554A57" w:rsidRPr="003B6088" w:rsidRDefault="00554A57" w:rsidP="003C3F64">
      <w:pPr>
        <w:widowControl w:val="0"/>
        <w:spacing w:after="120" w:line="480" w:lineRule="auto"/>
        <w:jc w:val="both"/>
        <w:rPr>
          <w:rFonts w:ascii="Times New Roman" w:eastAsia="Times New Roman" w:hAnsi="Times New Roman" w:cs="Times New Roman"/>
          <w:sz w:val="24"/>
          <w:szCs w:val="24"/>
          <w:u w:val="single"/>
          <w:lang w:val="pt-PT"/>
        </w:rPr>
      </w:pPr>
      <w:r w:rsidRPr="003B6088">
        <w:rPr>
          <w:rFonts w:ascii="Times New Roman" w:eastAsia="Times New Roman" w:hAnsi="Times New Roman" w:cs="Times New Roman"/>
          <w:sz w:val="24"/>
          <w:szCs w:val="24"/>
          <w:lang w:val="pt-BR"/>
        </w:rPr>
        <w:t>Bloco de Esquerda</w:t>
      </w:r>
      <w:r w:rsidR="001D3F82">
        <w:rPr>
          <w:rFonts w:ascii="Times New Roman" w:eastAsia="Times New Roman" w:hAnsi="Times New Roman" w:cs="Times New Roman"/>
          <w:sz w:val="24"/>
          <w:szCs w:val="24"/>
          <w:lang w:val="pt-BR"/>
        </w:rPr>
        <w:t>.</w:t>
      </w:r>
      <w:r w:rsidRPr="003B6088">
        <w:rPr>
          <w:rFonts w:ascii="Times New Roman" w:eastAsia="Times New Roman" w:hAnsi="Times New Roman" w:cs="Times New Roman"/>
          <w:sz w:val="24"/>
          <w:szCs w:val="24"/>
          <w:lang w:val="pt-BR"/>
        </w:rPr>
        <w:t xml:space="preserve"> 1999. </w:t>
      </w:r>
      <w:r w:rsidR="0037592C">
        <w:rPr>
          <w:rFonts w:ascii="Times New Roman" w:eastAsia="Times New Roman" w:hAnsi="Times New Roman" w:cs="Times New Roman"/>
          <w:sz w:val="24"/>
          <w:szCs w:val="24"/>
          <w:lang w:val="pt-BR"/>
        </w:rPr>
        <w:t>Projeto</w:t>
      </w:r>
      <w:r w:rsidRPr="003B6088">
        <w:rPr>
          <w:rFonts w:ascii="Times New Roman" w:eastAsia="Times New Roman" w:hAnsi="Times New Roman" w:cs="Times New Roman"/>
          <w:sz w:val="24"/>
          <w:szCs w:val="24"/>
          <w:lang w:val="pt-BR"/>
        </w:rPr>
        <w:t xml:space="preserve"> de Lei nº 34/VII – Regulamentação das Medicinas não Convencionais. In </w:t>
      </w:r>
      <w:r w:rsidRPr="003B6088">
        <w:rPr>
          <w:rFonts w:ascii="Times New Roman" w:eastAsia="Times New Roman" w:hAnsi="Times New Roman" w:cs="Times New Roman"/>
          <w:i/>
          <w:iCs/>
          <w:sz w:val="24"/>
          <w:szCs w:val="24"/>
          <w:lang w:val="pt-BR"/>
        </w:rPr>
        <w:t>Diário da Assembleia da República</w:t>
      </w:r>
      <w:r w:rsidRPr="003B6088">
        <w:rPr>
          <w:rFonts w:ascii="Times New Roman" w:eastAsia="Times New Roman" w:hAnsi="Times New Roman" w:cs="Times New Roman"/>
          <w:sz w:val="24"/>
          <w:szCs w:val="24"/>
          <w:lang w:val="pt-BR"/>
        </w:rPr>
        <w:t xml:space="preserve">, II série A, no 10/VIII/1, 18/12/1999, pp. 138-141. </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t>Boon, H., Welsh, S.,</w:t>
      </w:r>
      <w:r w:rsidRPr="0091402C">
        <w:rPr>
          <w:rFonts w:ascii="Times New Roman" w:eastAsia="Times New Roman" w:hAnsi="Times New Roman" w:cs="Times New Roman"/>
          <w:bCs/>
          <w:sz w:val="24"/>
          <w:szCs w:val="24"/>
          <w:lang w:eastAsia="pt-PT"/>
        </w:rPr>
        <w:t xml:space="preserve"> </w:t>
      </w:r>
      <w:proofErr w:type="spellStart"/>
      <w:r w:rsidRPr="0091402C">
        <w:rPr>
          <w:rFonts w:ascii="Times New Roman" w:eastAsia="Times New Roman" w:hAnsi="Times New Roman" w:cs="Times New Roman"/>
          <w:bCs/>
          <w:sz w:val="24"/>
          <w:szCs w:val="24"/>
          <w:lang w:eastAsia="pt-PT"/>
        </w:rPr>
        <w:t>Kelner</w:t>
      </w:r>
      <w:proofErr w:type="spellEnd"/>
      <w:r w:rsidRPr="0091402C">
        <w:rPr>
          <w:rFonts w:ascii="Times New Roman" w:eastAsia="Times New Roman" w:hAnsi="Times New Roman" w:cs="Times New Roman"/>
          <w:bCs/>
          <w:sz w:val="24"/>
          <w:szCs w:val="24"/>
          <w:lang w:eastAsia="pt-PT"/>
        </w:rPr>
        <w:t xml:space="preserve">, </w:t>
      </w:r>
      <w:r w:rsidRPr="0091402C">
        <w:rPr>
          <w:rFonts w:ascii="Times New Roman" w:eastAsia="Times New Roman" w:hAnsi="Times New Roman" w:cs="Times New Roman"/>
          <w:sz w:val="24"/>
          <w:szCs w:val="24"/>
          <w:lang w:eastAsia="pt-PT"/>
        </w:rPr>
        <w:t>M.J. and Wellman, B. 2004.</w:t>
      </w:r>
      <w:r w:rsidRPr="0091402C">
        <w:rPr>
          <w:rFonts w:ascii="Times New Roman" w:eastAsia="Times New Roman" w:hAnsi="Times New Roman" w:cs="Times New Roman"/>
          <w:bCs/>
          <w:sz w:val="24"/>
          <w:szCs w:val="24"/>
          <w:lang w:eastAsia="pt-PT"/>
        </w:rPr>
        <w:t xml:space="preserve"> </w:t>
      </w:r>
      <w:r w:rsidRPr="0091402C">
        <w:rPr>
          <w:rFonts w:ascii="Times New Roman" w:eastAsia="Times New Roman" w:hAnsi="Times New Roman" w:cs="Times New Roman"/>
          <w:sz w:val="24"/>
          <w:szCs w:val="24"/>
          <w:lang w:eastAsia="pt-PT"/>
        </w:rPr>
        <w:t xml:space="preserve">CAM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 xml:space="preserve">ractitioners and the </w:t>
      </w:r>
      <w:proofErr w:type="spellStart"/>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rofessionalisation</w:t>
      </w:r>
      <w:proofErr w:type="spellEnd"/>
      <w:r w:rsidRPr="0091402C">
        <w:rPr>
          <w:rFonts w:ascii="Times New Roman" w:eastAsia="Times New Roman" w:hAnsi="Times New Roman" w:cs="Times New Roman"/>
          <w:sz w:val="24"/>
          <w:szCs w:val="24"/>
          <w:lang w:eastAsia="pt-PT"/>
        </w:rPr>
        <w:t xml:space="preserve">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 xml:space="preserve">rocess: </w:t>
      </w:r>
      <w:r w:rsidR="000312FD">
        <w:rPr>
          <w:rFonts w:ascii="Times New Roman" w:eastAsia="Times New Roman" w:hAnsi="Times New Roman" w:cs="Times New Roman"/>
          <w:sz w:val="24"/>
          <w:szCs w:val="24"/>
          <w:lang w:eastAsia="pt-PT"/>
        </w:rPr>
        <w:t>a</w:t>
      </w:r>
      <w:r w:rsidRPr="0091402C">
        <w:rPr>
          <w:rFonts w:ascii="Times New Roman" w:eastAsia="Times New Roman" w:hAnsi="Times New Roman" w:cs="Times New Roman"/>
          <w:sz w:val="24"/>
          <w:szCs w:val="24"/>
          <w:lang w:eastAsia="pt-PT"/>
        </w:rPr>
        <w:t xml:space="preserve"> Canadian </w:t>
      </w:r>
      <w:r w:rsidR="000312FD">
        <w:rPr>
          <w:rFonts w:ascii="Times New Roman" w:eastAsia="Times New Roman" w:hAnsi="Times New Roman" w:cs="Times New Roman"/>
          <w:sz w:val="24"/>
          <w:szCs w:val="24"/>
          <w:lang w:eastAsia="pt-PT"/>
        </w:rPr>
        <w:t>c</w:t>
      </w:r>
      <w:r w:rsidRPr="0091402C">
        <w:rPr>
          <w:rFonts w:ascii="Times New Roman" w:eastAsia="Times New Roman" w:hAnsi="Times New Roman" w:cs="Times New Roman"/>
          <w:sz w:val="24"/>
          <w:szCs w:val="24"/>
          <w:lang w:eastAsia="pt-PT"/>
        </w:rPr>
        <w:t xml:space="preserve">omparative </w:t>
      </w:r>
      <w:r w:rsidR="000312FD">
        <w:rPr>
          <w:rFonts w:ascii="Times New Roman" w:eastAsia="Times New Roman" w:hAnsi="Times New Roman" w:cs="Times New Roman"/>
          <w:sz w:val="24"/>
          <w:szCs w:val="24"/>
          <w:lang w:eastAsia="pt-PT"/>
        </w:rPr>
        <w:t>c</w:t>
      </w:r>
      <w:r w:rsidRPr="0091402C">
        <w:rPr>
          <w:rFonts w:ascii="Times New Roman" w:eastAsia="Times New Roman" w:hAnsi="Times New Roman" w:cs="Times New Roman"/>
          <w:sz w:val="24"/>
          <w:szCs w:val="24"/>
          <w:lang w:eastAsia="pt-PT"/>
        </w:rPr>
        <w:t xml:space="preserve">ase </w:t>
      </w:r>
      <w:r w:rsidR="000312FD">
        <w:rPr>
          <w:rFonts w:ascii="Times New Roman" w:eastAsia="Times New Roman" w:hAnsi="Times New Roman" w:cs="Times New Roman"/>
          <w:sz w:val="24"/>
          <w:szCs w:val="24"/>
          <w:lang w:eastAsia="pt-PT"/>
        </w:rPr>
        <w:t>s</w:t>
      </w:r>
      <w:r w:rsidRPr="0091402C">
        <w:rPr>
          <w:rFonts w:ascii="Times New Roman" w:eastAsia="Times New Roman" w:hAnsi="Times New Roman" w:cs="Times New Roman"/>
          <w:sz w:val="24"/>
          <w:szCs w:val="24"/>
          <w:lang w:eastAsia="pt-PT"/>
        </w:rPr>
        <w:t xml:space="preserve">tudy. In P. Tovey, G. </w:t>
      </w:r>
      <w:proofErr w:type="spellStart"/>
      <w:r w:rsidRPr="0091402C">
        <w:rPr>
          <w:rFonts w:ascii="Times New Roman" w:eastAsia="Times New Roman" w:hAnsi="Times New Roman" w:cs="Times New Roman"/>
          <w:sz w:val="24"/>
          <w:szCs w:val="24"/>
          <w:lang w:eastAsia="pt-PT"/>
        </w:rPr>
        <w:t>Easthope</w:t>
      </w:r>
      <w:proofErr w:type="spellEnd"/>
      <w:r w:rsidRPr="0091402C">
        <w:rPr>
          <w:rFonts w:ascii="Times New Roman" w:eastAsia="Times New Roman" w:hAnsi="Times New Roman" w:cs="Times New Roman"/>
          <w:sz w:val="24"/>
          <w:szCs w:val="24"/>
          <w:lang w:eastAsia="pt-PT"/>
        </w:rPr>
        <w:t xml:space="preserve"> </w:t>
      </w:r>
      <w:r w:rsidRPr="0091402C">
        <w:rPr>
          <w:rFonts w:ascii="Times New Roman" w:eastAsia="Times New Roman" w:hAnsi="Times New Roman" w:cs="Times New Roman"/>
          <w:sz w:val="24"/>
          <w:szCs w:val="24"/>
          <w:lang w:eastAsia="pt-PT"/>
        </w:rPr>
        <w:lastRenderedPageBreak/>
        <w:t xml:space="preserve">and J. Adams </w:t>
      </w:r>
      <w:r w:rsidR="000219F1">
        <w:rPr>
          <w:rFonts w:ascii="Times New Roman" w:eastAsia="Times New Roman" w:hAnsi="Times New Roman" w:cs="Times New Roman"/>
          <w:sz w:val="24"/>
          <w:szCs w:val="24"/>
          <w:lang w:eastAsia="pt-PT"/>
        </w:rPr>
        <w:t>(</w:t>
      </w:r>
      <w:proofErr w:type="spellStart"/>
      <w:proofErr w:type="gramStart"/>
      <w:r w:rsidRPr="0091402C">
        <w:rPr>
          <w:rFonts w:ascii="Times New Roman" w:eastAsia="Times New Roman" w:hAnsi="Times New Roman" w:cs="Times New Roman"/>
          <w:sz w:val="24"/>
          <w:szCs w:val="24"/>
          <w:lang w:eastAsia="pt-PT"/>
        </w:rPr>
        <w:t>eds</w:t>
      </w:r>
      <w:proofErr w:type="spellEnd"/>
      <w:proofErr w:type="gramEnd"/>
      <w:r w:rsidR="000219F1">
        <w:rPr>
          <w:rFonts w:ascii="Times New Roman" w:eastAsia="Times New Roman" w:hAnsi="Times New Roman" w:cs="Times New Roman"/>
          <w:sz w:val="24"/>
          <w:szCs w:val="24"/>
          <w:lang w:eastAsia="pt-PT"/>
        </w:rPr>
        <w:t>)</w:t>
      </w:r>
      <w:r w:rsidR="00D650D4">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 xml:space="preserve"> </w:t>
      </w:r>
      <w:r w:rsidRPr="0091402C">
        <w:rPr>
          <w:rFonts w:ascii="Times New Roman" w:eastAsia="Times New Roman" w:hAnsi="Times New Roman" w:cs="Times New Roman"/>
          <w:i/>
          <w:iCs/>
          <w:sz w:val="24"/>
          <w:szCs w:val="24"/>
          <w:lang w:eastAsia="pt-PT"/>
        </w:rPr>
        <w:t>The Mainstreaming of Complementary and Alternative Medicine: Studies in Social Context</w:t>
      </w:r>
      <w:r w:rsidRPr="0091402C">
        <w:rPr>
          <w:rFonts w:ascii="Times New Roman" w:eastAsia="Times New Roman" w:hAnsi="Times New Roman" w:cs="Times New Roman"/>
          <w:sz w:val="24"/>
          <w:szCs w:val="24"/>
          <w:lang w:eastAsia="pt-PT"/>
        </w:rPr>
        <w:t>. London: Routledge, pp. 123-139.</w:t>
      </w:r>
    </w:p>
    <w:p w:rsidR="00E725AA" w:rsidRDefault="001F50C7" w:rsidP="00871BBC">
      <w:pPr>
        <w:widowControl w:val="0"/>
        <w:spacing w:line="48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Bryman, A. 2016. </w:t>
      </w:r>
      <w:r w:rsidR="007C67FF" w:rsidRPr="007C67FF">
        <w:rPr>
          <w:rFonts w:ascii="Times New Roman" w:eastAsia="Times New Roman" w:hAnsi="Times New Roman" w:cs="Times New Roman"/>
          <w:i/>
          <w:iCs/>
          <w:sz w:val="24"/>
          <w:szCs w:val="24"/>
          <w:lang w:eastAsia="pt-PT"/>
        </w:rPr>
        <w:t>Social Research Methods</w:t>
      </w:r>
      <w:r>
        <w:rPr>
          <w:rFonts w:ascii="Times New Roman" w:eastAsia="Times New Roman" w:hAnsi="Times New Roman" w:cs="Times New Roman"/>
          <w:sz w:val="24"/>
          <w:szCs w:val="24"/>
          <w:lang w:eastAsia="pt-PT"/>
        </w:rPr>
        <w:t xml:space="preserve">. </w:t>
      </w:r>
      <w:r w:rsidR="005B3DC6">
        <w:rPr>
          <w:rFonts w:ascii="Times New Roman" w:eastAsia="Times New Roman" w:hAnsi="Times New Roman" w:cs="Times New Roman"/>
          <w:sz w:val="24"/>
          <w:szCs w:val="24"/>
          <w:lang w:eastAsia="pt-PT"/>
        </w:rPr>
        <w:t>(5</w:t>
      </w:r>
      <w:r w:rsidR="005B3DC6" w:rsidRPr="005B3DC6">
        <w:rPr>
          <w:rFonts w:ascii="Times New Roman" w:eastAsia="Times New Roman" w:hAnsi="Times New Roman" w:cs="Times New Roman"/>
          <w:sz w:val="24"/>
          <w:szCs w:val="24"/>
          <w:vertAlign w:val="superscript"/>
          <w:lang w:eastAsia="pt-PT"/>
        </w:rPr>
        <w:t>th</w:t>
      </w:r>
      <w:r w:rsidR="005B3DC6">
        <w:rPr>
          <w:rFonts w:ascii="Times New Roman" w:eastAsia="Times New Roman" w:hAnsi="Times New Roman" w:cs="Times New Roman"/>
          <w:sz w:val="24"/>
          <w:szCs w:val="24"/>
          <w:lang w:eastAsia="pt-PT"/>
        </w:rPr>
        <w:t xml:space="preserve"> Edition) </w:t>
      </w:r>
      <w:r>
        <w:rPr>
          <w:rFonts w:ascii="Times New Roman" w:eastAsia="Times New Roman" w:hAnsi="Times New Roman" w:cs="Times New Roman"/>
          <w:sz w:val="24"/>
          <w:szCs w:val="24"/>
          <w:lang w:eastAsia="pt-PT"/>
        </w:rPr>
        <w:t>Oxford: Oxford University Press.</w:t>
      </w:r>
    </w:p>
    <w:p w:rsidR="00E725AA" w:rsidRDefault="00554A57" w:rsidP="00871BBC">
      <w:pPr>
        <w:keepNext/>
        <w:widowControl w:val="0"/>
        <w:tabs>
          <w:tab w:val="left" w:pos="1800"/>
        </w:tabs>
        <w:spacing w:line="480" w:lineRule="auto"/>
        <w:ind w:hanging="284"/>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tab/>
      </w:r>
      <w:proofErr w:type="spellStart"/>
      <w:r w:rsidR="009E1297">
        <w:rPr>
          <w:rFonts w:ascii="Times New Roman" w:eastAsia="Times New Roman" w:hAnsi="Times New Roman" w:cs="Times New Roman"/>
          <w:sz w:val="24"/>
          <w:szCs w:val="24"/>
          <w:lang w:eastAsia="pt-PT"/>
        </w:rPr>
        <w:t>Burau</w:t>
      </w:r>
      <w:proofErr w:type="spellEnd"/>
      <w:r w:rsidR="009E1297">
        <w:rPr>
          <w:rFonts w:ascii="Times New Roman" w:eastAsia="Times New Roman" w:hAnsi="Times New Roman" w:cs="Times New Roman"/>
          <w:sz w:val="24"/>
          <w:szCs w:val="24"/>
          <w:lang w:eastAsia="pt-PT"/>
        </w:rPr>
        <w:t xml:space="preserve">, V. 2014. Health professions and the state. In W.C. </w:t>
      </w:r>
      <w:proofErr w:type="spellStart"/>
      <w:r w:rsidR="009E1297">
        <w:rPr>
          <w:rFonts w:ascii="Times New Roman" w:eastAsia="Times New Roman" w:hAnsi="Times New Roman" w:cs="Times New Roman"/>
          <w:sz w:val="24"/>
          <w:szCs w:val="24"/>
          <w:lang w:eastAsia="pt-PT"/>
        </w:rPr>
        <w:t>Cockerham</w:t>
      </w:r>
      <w:proofErr w:type="spellEnd"/>
      <w:r w:rsidR="009E1297">
        <w:rPr>
          <w:rFonts w:ascii="Times New Roman" w:eastAsia="Times New Roman" w:hAnsi="Times New Roman" w:cs="Times New Roman"/>
          <w:sz w:val="24"/>
          <w:szCs w:val="24"/>
          <w:lang w:eastAsia="pt-PT"/>
        </w:rPr>
        <w:t xml:space="preserve">, R. </w:t>
      </w:r>
      <w:proofErr w:type="spellStart"/>
      <w:r w:rsidR="009E1297">
        <w:rPr>
          <w:rFonts w:ascii="Times New Roman" w:eastAsia="Times New Roman" w:hAnsi="Times New Roman" w:cs="Times New Roman"/>
          <w:sz w:val="24"/>
          <w:szCs w:val="24"/>
          <w:lang w:eastAsia="pt-PT"/>
        </w:rPr>
        <w:t>Dingwall</w:t>
      </w:r>
      <w:proofErr w:type="spellEnd"/>
      <w:r w:rsidR="009E1297">
        <w:rPr>
          <w:rFonts w:ascii="Times New Roman" w:eastAsia="Times New Roman" w:hAnsi="Times New Roman" w:cs="Times New Roman"/>
          <w:sz w:val="24"/>
          <w:szCs w:val="24"/>
          <w:lang w:eastAsia="pt-PT"/>
        </w:rPr>
        <w:t xml:space="preserve">, S.R. </w:t>
      </w:r>
      <w:proofErr w:type="spellStart"/>
      <w:r w:rsidR="009E1297">
        <w:rPr>
          <w:rFonts w:ascii="Times New Roman" w:eastAsia="Times New Roman" w:hAnsi="Times New Roman" w:cs="Times New Roman"/>
          <w:sz w:val="24"/>
          <w:szCs w:val="24"/>
          <w:lang w:eastAsia="pt-PT"/>
        </w:rPr>
        <w:t>Quah</w:t>
      </w:r>
      <w:proofErr w:type="spellEnd"/>
      <w:r w:rsidR="009E1297">
        <w:rPr>
          <w:rFonts w:ascii="Times New Roman" w:eastAsia="Times New Roman" w:hAnsi="Times New Roman" w:cs="Times New Roman"/>
          <w:sz w:val="24"/>
          <w:szCs w:val="24"/>
          <w:lang w:eastAsia="pt-PT"/>
        </w:rPr>
        <w:t xml:space="preserve"> </w:t>
      </w:r>
      <w:r w:rsidR="000219F1">
        <w:rPr>
          <w:rFonts w:ascii="Times New Roman" w:eastAsia="Times New Roman" w:hAnsi="Times New Roman" w:cs="Times New Roman"/>
          <w:sz w:val="24"/>
          <w:szCs w:val="24"/>
          <w:lang w:eastAsia="pt-PT"/>
        </w:rPr>
        <w:t>(</w:t>
      </w:r>
      <w:proofErr w:type="spellStart"/>
      <w:proofErr w:type="gramStart"/>
      <w:r w:rsidR="009E1297">
        <w:rPr>
          <w:rFonts w:ascii="Times New Roman" w:eastAsia="Times New Roman" w:hAnsi="Times New Roman" w:cs="Times New Roman"/>
          <w:sz w:val="24"/>
          <w:szCs w:val="24"/>
          <w:lang w:eastAsia="pt-PT"/>
        </w:rPr>
        <w:t>eds</w:t>
      </w:r>
      <w:proofErr w:type="spellEnd"/>
      <w:proofErr w:type="gramEnd"/>
      <w:r w:rsidR="000219F1">
        <w:rPr>
          <w:rFonts w:ascii="Times New Roman" w:eastAsia="Times New Roman" w:hAnsi="Times New Roman" w:cs="Times New Roman"/>
          <w:sz w:val="24"/>
          <w:szCs w:val="24"/>
          <w:lang w:eastAsia="pt-PT"/>
        </w:rPr>
        <w:t>)</w:t>
      </w:r>
      <w:r w:rsidR="00D650D4">
        <w:rPr>
          <w:rFonts w:ascii="Times New Roman" w:eastAsia="Times New Roman" w:hAnsi="Times New Roman" w:cs="Times New Roman"/>
          <w:sz w:val="24"/>
          <w:szCs w:val="24"/>
          <w:lang w:eastAsia="pt-PT"/>
        </w:rPr>
        <w:t>,</w:t>
      </w:r>
      <w:r w:rsidR="009E1297">
        <w:rPr>
          <w:rFonts w:ascii="Times New Roman" w:eastAsia="Times New Roman" w:hAnsi="Times New Roman" w:cs="Times New Roman"/>
          <w:sz w:val="24"/>
          <w:szCs w:val="24"/>
          <w:lang w:eastAsia="pt-PT"/>
        </w:rPr>
        <w:t xml:space="preserve"> </w:t>
      </w:r>
      <w:r w:rsidR="009E1297" w:rsidRPr="009E1297">
        <w:rPr>
          <w:rFonts w:ascii="Times New Roman" w:eastAsia="Times New Roman" w:hAnsi="Times New Roman" w:cs="Times New Roman"/>
          <w:i/>
          <w:sz w:val="24"/>
          <w:szCs w:val="24"/>
          <w:lang w:eastAsia="pt-PT"/>
        </w:rPr>
        <w:t xml:space="preserve">The Wiley Blackwell </w:t>
      </w:r>
      <w:proofErr w:type="spellStart"/>
      <w:r w:rsidR="009E1297" w:rsidRPr="009E1297">
        <w:rPr>
          <w:rFonts w:ascii="Times New Roman" w:eastAsia="Times New Roman" w:hAnsi="Times New Roman" w:cs="Times New Roman"/>
          <w:i/>
          <w:sz w:val="24"/>
          <w:szCs w:val="24"/>
          <w:lang w:eastAsia="pt-PT"/>
        </w:rPr>
        <w:t>Encyclopedia</w:t>
      </w:r>
      <w:proofErr w:type="spellEnd"/>
      <w:r w:rsidR="009E1297" w:rsidRPr="009E1297">
        <w:rPr>
          <w:rFonts w:ascii="Times New Roman" w:eastAsia="Times New Roman" w:hAnsi="Times New Roman" w:cs="Times New Roman"/>
          <w:i/>
          <w:sz w:val="24"/>
          <w:szCs w:val="24"/>
          <w:lang w:eastAsia="pt-PT"/>
        </w:rPr>
        <w:t xml:space="preserve"> of Health, Illness, </w:t>
      </w:r>
      <w:proofErr w:type="spellStart"/>
      <w:r w:rsidR="009E1297" w:rsidRPr="009E1297">
        <w:rPr>
          <w:rFonts w:ascii="Times New Roman" w:eastAsia="Times New Roman" w:hAnsi="Times New Roman" w:cs="Times New Roman"/>
          <w:i/>
          <w:sz w:val="24"/>
          <w:szCs w:val="24"/>
          <w:lang w:eastAsia="pt-PT"/>
        </w:rPr>
        <w:t>Behavior</w:t>
      </w:r>
      <w:proofErr w:type="spellEnd"/>
      <w:r w:rsidR="009E1297" w:rsidRPr="009E1297">
        <w:rPr>
          <w:rFonts w:ascii="Times New Roman" w:eastAsia="Times New Roman" w:hAnsi="Times New Roman" w:cs="Times New Roman"/>
          <w:i/>
          <w:sz w:val="24"/>
          <w:szCs w:val="24"/>
          <w:lang w:eastAsia="pt-PT"/>
        </w:rPr>
        <w:t>, and Society</w:t>
      </w:r>
      <w:r w:rsidR="009E1297">
        <w:rPr>
          <w:rFonts w:ascii="Times New Roman" w:eastAsia="Times New Roman" w:hAnsi="Times New Roman" w:cs="Times New Roman"/>
          <w:sz w:val="24"/>
          <w:szCs w:val="24"/>
          <w:lang w:eastAsia="pt-PT"/>
        </w:rPr>
        <w:t>. London: Wiley</w:t>
      </w:r>
      <w:r w:rsidR="000219F1">
        <w:rPr>
          <w:rFonts w:ascii="Times New Roman" w:eastAsia="Times New Roman" w:hAnsi="Times New Roman" w:cs="Times New Roman"/>
          <w:sz w:val="24"/>
          <w:szCs w:val="24"/>
          <w:lang w:eastAsia="pt-PT"/>
        </w:rPr>
        <w:t>, pp. 1-5</w:t>
      </w:r>
      <w:r w:rsidR="001D3F82">
        <w:rPr>
          <w:rFonts w:ascii="Times New Roman" w:eastAsia="Times New Roman" w:hAnsi="Times New Roman" w:cs="Times New Roman"/>
          <w:sz w:val="24"/>
          <w:szCs w:val="24"/>
          <w:lang w:eastAsia="pt-PT"/>
        </w:rPr>
        <w:t>.</w:t>
      </w:r>
    </w:p>
    <w:p w:rsidR="00E725AA" w:rsidRDefault="009E1297" w:rsidP="00871BBC">
      <w:pPr>
        <w:keepNext/>
        <w:widowControl w:val="0"/>
        <w:tabs>
          <w:tab w:val="left" w:pos="1800"/>
        </w:tabs>
        <w:spacing w:line="480" w:lineRule="auto"/>
        <w:ind w:hanging="284"/>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b/>
      </w:r>
      <w:r w:rsidR="00554A57" w:rsidRPr="0091402C">
        <w:rPr>
          <w:rFonts w:ascii="Times New Roman" w:eastAsia="Times New Roman" w:hAnsi="Times New Roman" w:cs="Times New Roman"/>
          <w:sz w:val="24"/>
          <w:szCs w:val="24"/>
          <w:lang w:eastAsia="pt-PT"/>
        </w:rPr>
        <w:t xml:space="preserve">Cant, S. and Sharma, U. 1996. Demarcation and </w:t>
      </w:r>
      <w:r w:rsidR="000312FD">
        <w:rPr>
          <w:rFonts w:ascii="Times New Roman" w:eastAsia="Times New Roman" w:hAnsi="Times New Roman" w:cs="Times New Roman"/>
          <w:sz w:val="24"/>
          <w:szCs w:val="24"/>
          <w:lang w:eastAsia="pt-PT"/>
        </w:rPr>
        <w:t>t</w:t>
      </w:r>
      <w:r w:rsidR="00554A57" w:rsidRPr="0091402C">
        <w:rPr>
          <w:rFonts w:ascii="Times New Roman" w:eastAsia="Times New Roman" w:hAnsi="Times New Roman" w:cs="Times New Roman"/>
          <w:sz w:val="24"/>
          <w:szCs w:val="24"/>
          <w:lang w:eastAsia="pt-PT"/>
        </w:rPr>
        <w:t xml:space="preserve">ransformation within </w:t>
      </w:r>
      <w:r w:rsidR="000312FD">
        <w:rPr>
          <w:rFonts w:ascii="Times New Roman" w:eastAsia="Times New Roman" w:hAnsi="Times New Roman" w:cs="Times New Roman"/>
          <w:sz w:val="24"/>
          <w:szCs w:val="24"/>
          <w:lang w:eastAsia="pt-PT"/>
        </w:rPr>
        <w:t>h</w:t>
      </w:r>
      <w:r w:rsidR="00554A57" w:rsidRPr="0091402C">
        <w:rPr>
          <w:rFonts w:ascii="Times New Roman" w:eastAsia="Times New Roman" w:hAnsi="Times New Roman" w:cs="Times New Roman"/>
          <w:sz w:val="24"/>
          <w:szCs w:val="24"/>
          <w:lang w:eastAsia="pt-PT"/>
        </w:rPr>
        <w:t xml:space="preserve">omoeopathic </w:t>
      </w:r>
      <w:r w:rsidR="000312FD">
        <w:rPr>
          <w:rFonts w:ascii="Times New Roman" w:eastAsia="Times New Roman" w:hAnsi="Times New Roman" w:cs="Times New Roman"/>
          <w:sz w:val="24"/>
          <w:szCs w:val="24"/>
          <w:lang w:eastAsia="pt-PT"/>
        </w:rPr>
        <w:t>k</w:t>
      </w:r>
      <w:r w:rsidR="00554A57" w:rsidRPr="0091402C">
        <w:rPr>
          <w:rFonts w:ascii="Times New Roman" w:eastAsia="Times New Roman" w:hAnsi="Times New Roman" w:cs="Times New Roman"/>
          <w:sz w:val="24"/>
          <w:szCs w:val="24"/>
          <w:lang w:eastAsia="pt-PT"/>
        </w:rPr>
        <w:t>nowledge</w:t>
      </w:r>
      <w:r w:rsidR="00554A57" w:rsidRPr="000312FD">
        <w:rPr>
          <w:rFonts w:ascii="Times New Roman" w:eastAsia="Times New Roman" w:hAnsi="Times New Roman" w:cs="Times New Roman"/>
          <w:caps/>
          <w:sz w:val="24"/>
          <w:szCs w:val="24"/>
          <w:lang w:eastAsia="pt-PT"/>
        </w:rPr>
        <w:t>.</w:t>
      </w:r>
      <w:r w:rsidR="00554A57" w:rsidRPr="0091402C">
        <w:rPr>
          <w:rFonts w:ascii="Times New Roman" w:eastAsia="Times New Roman" w:hAnsi="Times New Roman" w:cs="Times New Roman"/>
          <w:sz w:val="24"/>
          <w:szCs w:val="24"/>
          <w:lang w:eastAsia="pt-PT"/>
        </w:rPr>
        <w:t xml:space="preserve"> </w:t>
      </w:r>
      <w:r w:rsidR="000312FD">
        <w:rPr>
          <w:rFonts w:ascii="Times New Roman" w:eastAsia="Times New Roman" w:hAnsi="Times New Roman" w:cs="Times New Roman"/>
          <w:caps/>
          <w:sz w:val="24"/>
          <w:szCs w:val="24"/>
          <w:lang w:eastAsia="pt-PT"/>
        </w:rPr>
        <w:t>A</w:t>
      </w:r>
      <w:r w:rsidR="00554A57" w:rsidRPr="00A0206C">
        <w:rPr>
          <w:rFonts w:ascii="Times New Roman" w:eastAsia="Times New Roman" w:hAnsi="Times New Roman" w:cs="Times New Roman"/>
          <w:sz w:val="24"/>
          <w:szCs w:val="24"/>
          <w:lang w:eastAsia="pt-PT"/>
        </w:rPr>
        <w:t xml:space="preserve"> </w:t>
      </w:r>
      <w:r w:rsidR="000312FD">
        <w:rPr>
          <w:rFonts w:ascii="Times New Roman" w:eastAsia="Times New Roman" w:hAnsi="Times New Roman" w:cs="Times New Roman"/>
          <w:sz w:val="24"/>
          <w:szCs w:val="24"/>
          <w:lang w:eastAsia="pt-PT"/>
        </w:rPr>
        <w:t>s</w:t>
      </w:r>
      <w:r w:rsidR="00554A57" w:rsidRPr="00A0206C">
        <w:rPr>
          <w:rFonts w:ascii="Times New Roman" w:eastAsia="Times New Roman" w:hAnsi="Times New Roman" w:cs="Times New Roman"/>
          <w:sz w:val="24"/>
          <w:szCs w:val="24"/>
          <w:lang w:eastAsia="pt-PT"/>
        </w:rPr>
        <w:t xml:space="preserve">trategy of </w:t>
      </w:r>
      <w:r w:rsidR="000312FD">
        <w:rPr>
          <w:rFonts w:ascii="Times New Roman" w:eastAsia="Times New Roman" w:hAnsi="Times New Roman" w:cs="Times New Roman"/>
          <w:sz w:val="24"/>
          <w:szCs w:val="24"/>
          <w:lang w:eastAsia="pt-PT"/>
        </w:rPr>
        <w:t>p</w:t>
      </w:r>
      <w:r w:rsidR="00554A57" w:rsidRPr="00A0206C">
        <w:rPr>
          <w:rFonts w:ascii="Times New Roman" w:eastAsia="Times New Roman" w:hAnsi="Times New Roman" w:cs="Times New Roman"/>
          <w:sz w:val="24"/>
          <w:szCs w:val="24"/>
          <w:lang w:eastAsia="pt-PT"/>
        </w:rPr>
        <w:t xml:space="preserve">rofessionalization. </w:t>
      </w:r>
      <w:r w:rsidR="00554A57" w:rsidRPr="00A0206C">
        <w:rPr>
          <w:rFonts w:ascii="Times New Roman" w:eastAsia="Times New Roman" w:hAnsi="Times New Roman" w:cs="Times New Roman"/>
          <w:i/>
          <w:sz w:val="24"/>
          <w:szCs w:val="24"/>
          <w:lang w:eastAsia="pt-PT"/>
        </w:rPr>
        <w:t>Social Science and Medicine</w:t>
      </w:r>
      <w:r w:rsidR="00554A57" w:rsidRPr="00A0206C">
        <w:rPr>
          <w:rFonts w:ascii="Times New Roman" w:eastAsia="Times New Roman" w:hAnsi="Times New Roman" w:cs="Times New Roman"/>
          <w:sz w:val="24"/>
          <w:szCs w:val="24"/>
          <w:lang w:eastAsia="pt-PT"/>
        </w:rPr>
        <w:t>, 42(4), 579-</w:t>
      </w:r>
      <w:r w:rsidR="00554A57" w:rsidRPr="0083188F">
        <w:rPr>
          <w:rFonts w:ascii="Times New Roman" w:eastAsia="Times New Roman" w:hAnsi="Times New Roman" w:cs="Times New Roman"/>
          <w:sz w:val="24"/>
          <w:szCs w:val="24"/>
          <w:lang w:eastAsia="pt-PT"/>
        </w:rPr>
        <w:t>588.</w:t>
      </w:r>
    </w:p>
    <w:p w:rsidR="00E725AA" w:rsidRDefault="00EF0DDC" w:rsidP="00871BBC">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Coffey, A. 2014. </w:t>
      </w:r>
      <w:r w:rsidR="000312FD">
        <w:rPr>
          <w:rFonts w:ascii="Times New Roman" w:hAnsi="Times New Roman" w:cs="Times New Roman"/>
          <w:sz w:val="24"/>
          <w:szCs w:val="24"/>
        </w:rPr>
        <w:t>Analysing d</w:t>
      </w:r>
      <w:r w:rsidR="00D41AAC">
        <w:rPr>
          <w:rFonts w:ascii="Times New Roman" w:hAnsi="Times New Roman" w:cs="Times New Roman"/>
          <w:sz w:val="24"/>
          <w:szCs w:val="24"/>
        </w:rPr>
        <w:t>ocuments</w:t>
      </w:r>
      <w:r>
        <w:rPr>
          <w:rFonts w:ascii="Times New Roman" w:hAnsi="Times New Roman" w:cs="Times New Roman"/>
          <w:sz w:val="24"/>
          <w:szCs w:val="24"/>
        </w:rPr>
        <w:t xml:space="preserve">. In </w:t>
      </w:r>
      <w:r w:rsidR="000219F1">
        <w:rPr>
          <w:rFonts w:ascii="Times New Roman" w:hAnsi="Times New Roman" w:cs="Times New Roman"/>
          <w:sz w:val="24"/>
          <w:szCs w:val="24"/>
        </w:rPr>
        <w:t xml:space="preserve">U. </w:t>
      </w:r>
      <w:r>
        <w:rPr>
          <w:rFonts w:ascii="Times New Roman" w:hAnsi="Times New Roman" w:cs="Times New Roman"/>
          <w:sz w:val="24"/>
          <w:szCs w:val="24"/>
        </w:rPr>
        <w:t>Flick</w:t>
      </w:r>
      <w:r w:rsidR="000219F1">
        <w:rPr>
          <w:rFonts w:ascii="Times New Roman" w:hAnsi="Times New Roman" w:cs="Times New Roman"/>
          <w:sz w:val="24"/>
          <w:szCs w:val="24"/>
        </w:rPr>
        <w:t xml:space="preserve"> </w:t>
      </w:r>
      <w:r>
        <w:rPr>
          <w:rFonts w:ascii="Times New Roman" w:hAnsi="Times New Roman" w:cs="Times New Roman"/>
          <w:sz w:val="24"/>
          <w:szCs w:val="24"/>
        </w:rPr>
        <w:t>(ed</w:t>
      </w:r>
      <w:r w:rsidR="00B4489A">
        <w:rPr>
          <w:rFonts w:ascii="Times New Roman" w:hAnsi="Times New Roman" w:cs="Times New Roman"/>
          <w:sz w:val="24"/>
          <w:szCs w:val="24"/>
        </w:rPr>
        <w:t>.</w:t>
      </w:r>
      <w:r>
        <w:rPr>
          <w:rFonts w:ascii="Times New Roman" w:hAnsi="Times New Roman" w:cs="Times New Roman"/>
          <w:sz w:val="24"/>
          <w:szCs w:val="24"/>
        </w:rPr>
        <w:t>)</w:t>
      </w:r>
      <w:r w:rsidR="00D650D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D41AAC">
        <w:rPr>
          <w:rFonts w:ascii="Times New Roman" w:hAnsi="Times New Roman" w:cs="Times New Roman"/>
          <w:i/>
          <w:sz w:val="24"/>
          <w:szCs w:val="24"/>
        </w:rPr>
        <w:t>The</w:t>
      </w:r>
      <w:proofErr w:type="gramEnd"/>
      <w:r w:rsidRPr="00D41AAC">
        <w:rPr>
          <w:rFonts w:ascii="Times New Roman" w:hAnsi="Times New Roman" w:cs="Times New Roman"/>
          <w:i/>
          <w:sz w:val="24"/>
          <w:szCs w:val="24"/>
        </w:rPr>
        <w:t xml:space="preserve"> Sage Handbook of Qualitative Data Analysis</w:t>
      </w:r>
      <w:r>
        <w:rPr>
          <w:rFonts w:ascii="Times New Roman" w:hAnsi="Times New Roman" w:cs="Times New Roman"/>
          <w:sz w:val="24"/>
          <w:szCs w:val="24"/>
        </w:rPr>
        <w:t xml:space="preserve">. London: Sage, pp. </w:t>
      </w:r>
      <w:r w:rsidR="00D41AAC">
        <w:rPr>
          <w:rFonts w:ascii="Times New Roman" w:hAnsi="Times New Roman" w:cs="Times New Roman"/>
          <w:sz w:val="24"/>
          <w:szCs w:val="24"/>
        </w:rPr>
        <w:t>367-379.</w:t>
      </w:r>
    </w:p>
    <w:p w:rsidR="00E725AA" w:rsidRDefault="0083188F" w:rsidP="00871BBC">
      <w:pPr>
        <w:widowControl w:val="0"/>
        <w:spacing w:line="480" w:lineRule="auto"/>
        <w:jc w:val="both"/>
        <w:rPr>
          <w:rFonts w:ascii="Times New Roman" w:hAnsi="Times New Roman" w:cs="Times New Roman"/>
          <w:sz w:val="24"/>
          <w:szCs w:val="24"/>
        </w:rPr>
      </w:pPr>
      <w:r w:rsidRPr="0083188F">
        <w:rPr>
          <w:rFonts w:ascii="Times New Roman" w:hAnsi="Times New Roman" w:cs="Times New Roman"/>
          <w:sz w:val="24"/>
          <w:szCs w:val="24"/>
        </w:rPr>
        <w:t xml:space="preserve">Degele, N. 2005. On the </w:t>
      </w:r>
      <w:r w:rsidR="000312FD">
        <w:rPr>
          <w:rFonts w:ascii="Times New Roman" w:hAnsi="Times New Roman" w:cs="Times New Roman"/>
          <w:sz w:val="24"/>
          <w:szCs w:val="24"/>
        </w:rPr>
        <w:t>m</w:t>
      </w:r>
      <w:r w:rsidRPr="0083188F">
        <w:rPr>
          <w:rFonts w:ascii="Times New Roman" w:hAnsi="Times New Roman" w:cs="Times New Roman"/>
          <w:sz w:val="24"/>
          <w:szCs w:val="24"/>
        </w:rPr>
        <w:t xml:space="preserve">argins of </w:t>
      </w:r>
      <w:r w:rsidR="000312FD">
        <w:rPr>
          <w:rFonts w:ascii="Times New Roman" w:hAnsi="Times New Roman" w:cs="Times New Roman"/>
          <w:sz w:val="24"/>
          <w:szCs w:val="24"/>
        </w:rPr>
        <w:t>e</w:t>
      </w:r>
      <w:r w:rsidRPr="0083188F">
        <w:rPr>
          <w:rFonts w:ascii="Times New Roman" w:hAnsi="Times New Roman" w:cs="Times New Roman"/>
          <w:sz w:val="24"/>
          <w:szCs w:val="24"/>
        </w:rPr>
        <w:t xml:space="preserve">verything: </w:t>
      </w:r>
      <w:r w:rsidR="000312FD">
        <w:rPr>
          <w:rFonts w:ascii="Times New Roman" w:hAnsi="Times New Roman" w:cs="Times New Roman"/>
          <w:sz w:val="24"/>
          <w:szCs w:val="24"/>
        </w:rPr>
        <w:t>d</w:t>
      </w:r>
      <w:r w:rsidRPr="0083188F">
        <w:rPr>
          <w:rFonts w:ascii="Times New Roman" w:hAnsi="Times New Roman" w:cs="Times New Roman"/>
          <w:sz w:val="24"/>
          <w:szCs w:val="24"/>
        </w:rPr>
        <w:t xml:space="preserve">oing, </w:t>
      </w:r>
      <w:r w:rsidR="000312FD">
        <w:rPr>
          <w:rFonts w:ascii="Times New Roman" w:hAnsi="Times New Roman" w:cs="Times New Roman"/>
          <w:sz w:val="24"/>
          <w:szCs w:val="24"/>
        </w:rPr>
        <w:t>p</w:t>
      </w:r>
      <w:r w:rsidRPr="0083188F">
        <w:rPr>
          <w:rFonts w:ascii="Times New Roman" w:hAnsi="Times New Roman" w:cs="Times New Roman"/>
          <w:sz w:val="24"/>
          <w:szCs w:val="24"/>
        </w:rPr>
        <w:t xml:space="preserve">erforming and </w:t>
      </w:r>
      <w:r w:rsidR="000312FD">
        <w:rPr>
          <w:rFonts w:ascii="Times New Roman" w:hAnsi="Times New Roman" w:cs="Times New Roman"/>
          <w:sz w:val="24"/>
          <w:szCs w:val="24"/>
        </w:rPr>
        <w:t>s</w:t>
      </w:r>
      <w:r w:rsidRPr="0083188F">
        <w:rPr>
          <w:rFonts w:ascii="Times New Roman" w:hAnsi="Times New Roman" w:cs="Times New Roman"/>
          <w:sz w:val="24"/>
          <w:szCs w:val="24"/>
        </w:rPr>
        <w:t xml:space="preserve">taging </w:t>
      </w:r>
      <w:r w:rsidR="000312FD">
        <w:rPr>
          <w:rFonts w:ascii="Times New Roman" w:hAnsi="Times New Roman" w:cs="Times New Roman"/>
          <w:sz w:val="24"/>
          <w:szCs w:val="24"/>
        </w:rPr>
        <w:t>s</w:t>
      </w:r>
      <w:r w:rsidRPr="0083188F">
        <w:rPr>
          <w:rFonts w:ascii="Times New Roman" w:hAnsi="Times New Roman" w:cs="Times New Roman"/>
          <w:sz w:val="24"/>
          <w:szCs w:val="24"/>
        </w:rPr>
        <w:t xml:space="preserve">cience in </w:t>
      </w:r>
      <w:r w:rsidR="000312FD">
        <w:rPr>
          <w:rFonts w:ascii="Times New Roman" w:hAnsi="Times New Roman" w:cs="Times New Roman"/>
          <w:sz w:val="24"/>
          <w:szCs w:val="24"/>
        </w:rPr>
        <w:t>h</w:t>
      </w:r>
      <w:r w:rsidRPr="0083188F">
        <w:rPr>
          <w:rFonts w:ascii="Times New Roman" w:hAnsi="Times New Roman" w:cs="Times New Roman"/>
          <w:sz w:val="24"/>
          <w:szCs w:val="24"/>
        </w:rPr>
        <w:t xml:space="preserve">omeopathy. </w:t>
      </w:r>
      <w:r w:rsidR="003A0768" w:rsidRPr="003A0768">
        <w:rPr>
          <w:rFonts w:ascii="Times New Roman" w:hAnsi="Times New Roman" w:cs="Times New Roman"/>
          <w:i/>
          <w:iCs/>
          <w:sz w:val="24"/>
          <w:szCs w:val="24"/>
        </w:rPr>
        <w:t>Science, Technology &amp; Human Values</w:t>
      </w:r>
      <w:r w:rsidR="00D60AB7">
        <w:rPr>
          <w:rFonts w:ascii="Times New Roman" w:hAnsi="Times New Roman" w:cs="Times New Roman"/>
          <w:i/>
          <w:iCs/>
          <w:sz w:val="24"/>
          <w:szCs w:val="24"/>
        </w:rPr>
        <w:t>.</w:t>
      </w:r>
      <w:r w:rsidR="003A0768" w:rsidRPr="003A0768">
        <w:rPr>
          <w:rFonts w:ascii="Times New Roman" w:hAnsi="Times New Roman" w:cs="Times New Roman"/>
          <w:i/>
          <w:iCs/>
          <w:sz w:val="24"/>
          <w:szCs w:val="24"/>
        </w:rPr>
        <w:t xml:space="preserve"> </w:t>
      </w:r>
      <w:r w:rsidR="003A0768" w:rsidRPr="003A0768">
        <w:rPr>
          <w:rFonts w:ascii="Times New Roman" w:hAnsi="Times New Roman" w:cs="Times New Roman"/>
          <w:sz w:val="24"/>
          <w:szCs w:val="24"/>
        </w:rPr>
        <w:t>30(1)</w:t>
      </w:r>
      <w:r w:rsidR="000219F1">
        <w:rPr>
          <w:rFonts w:ascii="Times New Roman" w:hAnsi="Times New Roman" w:cs="Times New Roman"/>
          <w:sz w:val="24"/>
          <w:szCs w:val="24"/>
        </w:rPr>
        <w:t xml:space="preserve">, </w:t>
      </w:r>
      <w:r w:rsidR="003A0768" w:rsidRPr="003A0768">
        <w:rPr>
          <w:rFonts w:ascii="Times New Roman" w:hAnsi="Times New Roman" w:cs="Times New Roman"/>
          <w:sz w:val="24"/>
          <w:szCs w:val="24"/>
        </w:rPr>
        <w:t xml:space="preserve">111-136. </w:t>
      </w:r>
    </w:p>
    <w:p w:rsidR="00E725AA" w:rsidRDefault="00D95C0B" w:rsidP="00871BBC">
      <w:pPr>
        <w:widowControl w:val="0"/>
        <w:spacing w:line="480" w:lineRule="auto"/>
        <w:jc w:val="both"/>
        <w:rPr>
          <w:rFonts w:ascii="Times New Roman" w:eastAsia="Times New Roman" w:hAnsi="Times New Roman" w:cs="Times New Roman"/>
          <w:sz w:val="24"/>
          <w:szCs w:val="24"/>
          <w:lang w:val="pt-PT" w:eastAsia="pt-PT"/>
        </w:rPr>
      </w:pPr>
      <w:r w:rsidRPr="00DF08C4">
        <w:rPr>
          <w:rFonts w:ascii="Times New Roman" w:eastAsia="Times New Roman" w:hAnsi="Times New Roman" w:cs="Times New Roman"/>
          <w:sz w:val="24"/>
          <w:szCs w:val="24"/>
          <w:lang w:eastAsia="pt-PT"/>
        </w:rPr>
        <w:t>Dew, K. 2000. Deviant insiders: m</w:t>
      </w:r>
      <w:r w:rsidR="00E4550A">
        <w:rPr>
          <w:rFonts w:ascii="Times New Roman" w:eastAsia="Times New Roman" w:hAnsi="Times New Roman" w:cs="Times New Roman"/>
          <w:sz w:val="24"/>
          <w:szCs w:val="24"/>
          <w:lang w:eastAsia="pt-PT"/>
        </w:rPr>
        <w:t xml:space="preserve">edical acupuncturists in New Zealand. </w:t>
      </w:r>
      <w:r w:rsidRPr="00DF08C4">
        <w:rPr>
          <w:rFonts w:ascii="Times New Roman" w:eastAsia="Times New Roman" w:hAnsi="Times New Roman" w:cs="Times New Roman"/>
          <w:i/>
          <w:sz w:val="24"/>
          <w:szCs w:val="24"/>
          <w:lang w:val="pt-PT" w:eastAsia="pt-PT"/>
        </w:rPr>
        <w:t>Social Science &amp; Medicine</w:t>
      </w:r>
      <w:r w:rsidR="007D3669">
        <w:rPr>
          <w:rFonts w:ascii="Times New Roman" w:eastAsia="Times New Roman" w:hAnsi="Times New Roman" w:cs="Times New Roman"/>
          <w:sz w:val="24"/>
          <w:szCs w:val="24"/>
          <w:lang w:val="pt-PT" w:eastAsia="pt-PT"/>
        </w:rPr>
        <w:t>,</w:t>
      </w:r>
      <w:r w:rsidR="00E4550A" w:rsidRPr="00DF08C4">
        <w:rPr>
          <w:rFonts w:ascii="Times New Roman" w:eastAsia="Times New Roman" w:hAnsi="Times New Roman" w:cs="Times New Roman"/>
          <w:sz w:val="24"/>
          <w:szCs w:val="24"/>
          <w:lang w:val="pt-PT" w:eastAsia="pt-PT"/>
        </w:rPr>
        <w:t xml:space="preserve"> 50</w:t>
      </w:r>
      <w:r w:rsidR="000219F1">
        <w:rPr>
          <w:rFonts w:ascii="Times New Roman" w:eastAsia="Times New Roman" w:hAnsi="Times New Roman" w:cs="Times New Roman"/>
          <w:sz w:val="24"/>
          <w:szCs w:val="24"/>
          <w:lang w:val="pt-PT" w:eastAsia="pt-PT"/>
        </w:rPr>
        <w:t>,</w:t>
      </w:r>
      <w:r w:rsidR="00E4550A" w:rsidRPr="00DF08C4">
        <w:rPr>
          <w:rFonts w:ascii="Times New Roman" w:eastAsia="Times New Roman" w:hAnsi="Times New Roman" w:cs="Times New Roman"/>
          <w:sz w:val="24"/>
          <w:szCs w:val="24"/>
          <w:lang w:val="pt-PT" w:eastAsia="pt-PT"/>
        </w:rPr>
        <w:t xml:space="preserve"> 1785-1795.</w:t>
      </w:r>
    </w:p>
    <w:p w:rsidR="00E725AA" w:rsidRDefault="00554A57" w:rsidP="00871BBC">
      <w:pPr>
        <w:widowControl w:val="0"/>
        <w:spacing w:line="480" w:lineRule="auto"/>
        <w:jc w:val="both"/>
        <w:rPr>
          <w:rFonts w:ascii="Times New Roman" w:eastAsia="Times New Roman" w:hAnsi="Times New Roman" w:cs="Times New Roman"/>
          <w:sz w:val="24"/>
          <w:szCs w:val="24"/>
          <w:lang w:val="pt-PT" w:eastAsia="pt-PT"/>
        </w:rPr>
      </w:pPr>
      <w:r w:rsidRPr="0083188F">
        <w:rPr>
          <w:rFonts w:ascii="Times New Roman" w:eastAsia="Times New Roman" w:hAnsi="Times New Roman" w:cs="Times New Roman"/>
          <w:sz w:val="24"/>
          <w:szCs w:val="24"/>
          <w:lang w:val="pt-BR" w:eastAsia="pt-PT"/>
        </w:rPr>
        <w:t>Direcção Geral de</w:t>
      </w:r>
      <w:r w:rsidRPr="003B6088">
        <w:rPr>
          <w:rFonts w:ascii="Times New Roman" w:eastAsia="Times New Roman" w:hAnsi="Times New Roman" w:cs="Times New Roman"/>
          <w:sz w:val="24"/>
          <w:szCs w:val="24"/>
          <w:lang w:val="pt-BR" w:eastAsia="pt-PT"/>
        </w:rPr>
        <w:t xml:space="preserve"> Saúde</w:t>
      </w:r>
      <w:r w:rsidR="001D3F82">
        <w:rPr>
          <w:rFonts w:ascii="Times New Roman" w:eastAsia="Times New Roman" w:hAnsi="Times New Roman" w:cs="Times New Roman"/>
          <w:sz w:val="24"/>
          <w:szCs w:val="24"/>
          <w:lang w:val="pt-BR" w:eastAsia="pt-PT"/>
        </w:rPr>
        <w:t>.</w:t>
      </w:r>
      <w:r w:rsidRPr="003B6088">
        <w:rPr>
          <w:rFonts w:ascii="Times New Roman" w:eastAsia="Times New Roman" w:hAnsi="Times New Roman" w:cs="Times New Roman"/>
          <w:sz w:val="24"/>
          <w:szCs w:val="24"/>
          <w:lang w:val="pt-BR" w:eastAsia="pt-PT"/>
        </w:rPr>
        <w:t xml:space="preserve"> 2012. </w:t>
      </w:r>
      <w:r w:rsidRPr="003B6088">
        <w:rPr>
          <w:rFonts w:ascii="Times New Roman" w:eastAsia="Times New Roman" w:hAnsi="Times New Roman" w:cs="Times New Roman"/>
          <w:i/>
          <w:sz w:val="24"/>
          <w:szCs w:val="24"/>
          <w:lang w:val="pt-BR" w:eastAsia="pt-PT"/>
        </w:rPr>
        <w:t>Proposta de Lei que Regulamenta a Lei 45/2003 de 22 de Agosto</w:t>
      </w:r>
      <w:r w:rsidRPr="003B6088">
        <w:rPr>
          <w:rFonts w:ascii="Times New Roman" w:eastAsia="Times New Roman" w:hAnsi="Times New Roman" w:cs="Times New Roman"/>
          <w:sz w:val="24"/>
          <w:szCs w:val="24"/>
          <w:lang w:val="pt-BR" w:eastAsia="pt-PT"/>
        </w:rPr>
        <w:t xml:space="preserve">. </w:t>
      </w:r>
      <w:r w:rsidRPr="003B6088">
        <w:rPr>
          <w:rFonts w:ascii="Times New Roman" w:eastAsia="Times New Roman" w:hAnsi="Times New Roman" w:cs="Times New Roman"/>
          <w:sz w:val="24"/>
          <w:szCs w:val="24"/>
          <w:lang w:val="pt-PT" w:eastAsia="pt-PT"/>
        </w:rPr>
        <w:t>January, Lisboa.</w:t>
      </w:r>
    </w:p>
    <w:p w:rsidR="00E725AA" w:rsidRDefault="00554A57" w:rsidP="00871BBC">
      <w:pPr>
        <w:widowControl w:val="0"/>
        <w:spacing w:line="480" w:lineRule="auto"/>
        <w:jc w:val="both"/>
        <w:rPr>
          <w:rFonts w:ascii="Times New Roman" w:eastAsia="Times New Roman" w:hAnsi="Times New Roman" w:cs="Times New Roman"/>
          <w:sz w:val="24"/>
          <w:szCs w:val="24"/>
          <w:lang w:val="pt-PT" w:eastAsia="pt-PT"/>
        </w:rPr>
      </w:pPr>
      <w:r w:rsidRPr="0091402C">
        <w:rPr>
          <w:rFonts w:ascii="Times New Roman" w:eastAsia="Times New Roman" w:hAnsi="Times New Roman" w:cs="Times New Roman"/>
          <w:sz w:val="24"/>
          <w:szCs w:val="24"/>
          <w:lang w:val="pt-BR" w:eastAsia="pt-PT"/>
        </w:rPr>
        <w:t>Direcção Geral de Saúde</w:t>
      </w:r>
      <w:r w:rsidR="001D3F82">
        <w:rPr>
          <w:rFonts w:ascii="Times New Roman" w:eastAsia="Times New Roman" w:hAnsi="Times New Roman" w:cs="Times New Roman"/>
          <w:sz w:val="24"/>
          <w:szCs w:val="24"/>
          <w:lang w:val="pt-BR" w:eastAsia="pt-PT"/>
        </w:rPr>
        <w:t>.</w:t>
      </w:r>
      <w:r w:rsidRPr="0091402C">
        <w:rPr>
          <w:rFonts w:ascii="Times New Roman" w:eastAsia="Times New Roman" w:hAnsi="Times New Roman" w:cs="Times New Roman"/>
          <w:sz w:val="24"/>
          <w:szCs w:val="24"/>
          <w:lang w:val="pt-BR" w:eastAsia="pt-PT"/>
        </w:rPr>
        <w:t xml:space="preserve"> 1999. Medicinas não Convenciona</w:t>
      </w:r>
      <w:r w:rsidRPr="0091402C">
        <w:rPr>
          <w:rFonts w:ascii="Times New Roman" w:eastAsia="Times New Roman" w:hAnsi="Times New Roman" w:cs="Times New Roman"/>
          <w:sz w:val="24"/>
          <w:szCs w:val="24"/>
          <w:lang w:val="pt-PT" w:eastAsia="pt-PT"/>
        </w:rPr>
        <w:t xml:space="preserve">is. </w:t>
      </w:r>
      <w:r w:rsidRPr="0091402C">
        <w:rPr>
          <w:rFonts w:ascii="Times New Roman" w:eastAsia="Times New Roman" w:hAnsi="Times New Roman" w:cs="Times New Roman"/>
          <w:i/>
          <w:sz w:val="24"/>
          <w:szCs w:val="24"/>
          <w:lang w:val="pt-PT" w:eastAsia="pt-PT"/>
        </w:rPr>
        <w:t>Relatório do Grupo de Trabalho</w:t>
      </w:r>
      <w:r w:rsidRPr="0091402C">
        <w:rPr>
          <w:rFonts w:ascii="Times New Roman" w:eastAsia="Times New Roman" w:hAnsi="Times New Roman" w:cs="Times New Roman"/>
          <w:sz w:val="24"/>
          <w:szCs w:val="24"/>
          <w:lang w:val="pt-PT" w:eastAsia="pt-PT"/>
        </w:rPr>
        <w:t>, 16 March, Lisboa.</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t xml:space="preserve">Dunleavy, P. and O’Leary, B. 1987. </w:t>
      </w:r>
      <w:r w:rsidRPr="0091402C">
        <w:rPr>
          <w:rFonts w:ascii="Times New Roman" w:eastAsia="Times New Roman" w:hAnsi="Times New Roman" w:cs="Times New Roman"/>
          <w:i/>
          <w:sz w:val="24"/>
          <w:szCs w:val="24"/>
          <w:lang w:eastAsia="pt-PT"/>
        </w:rPr>
        <w:t>Theories of the State: The Politics of Liberal Democracy</w:t>
      </w:r>
      <w:r w:rsidRPr="0091402C">
        <w:rPr>
          <w:rFonts w:ascii="Times New Roman" w:eastAsia="Times New Roman" w:hAnsi="Times New Roman" w:cs="Times New Roman"/>
          <w:sz w:val="24"/>
          <w:szCs w:val="24"/>
          <w:lang w:eastAsia="pt-PT"/>
        </w:rPr>
        <w:t>. London: Macmillan.</w:t>
      </w:r>
    </w:p>
    <w:p w:rsidR="00E725AA" w:rsidRDefault="000745C5" w:rsidP="00871BBC">
      <w:pPr>
        <w:widowControl w:val="0"/>
        <w:spacing w:line="48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Gill, R. 2000. Discourse analysis. In M.</w:t>
      </w:r>
      <w:r w:rsidR="002642D8">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W. Bauer and G. Gaskell (</w:t>
      </w:r>
      <w:proofErr w:type="spellStart"/>
      <w:proofErr w:type="gramStart"/>
      <w:r>
        <w:rPr>
          <w:rFonts w:ascii="Times New Roman" w:eastAsia="Times New Roman" w:hAnsi="Times New Roman" w:cs="Times New Roman"/>
          <w:sz w:val="24"/>
          <w:szCs w:val="24"/>
          <w:lang w:eastAsia="pt-PT"/>
        </w:rPr>
        <w:t>eds</w:t>
      </w:r>
      <w:proofErr w:type="spellEnd"/>
      <w:proofErr w:type="gramEnd"/>
      <w:r>
        <w:rPr>
          <w:rFonts w:ascii="Times New Roman" w:eastAsia="Times New Roman" w:hAnsi="Times New Roman" w:cs="Times New Roman"/>
          <w:sz w:val="24"/>
          <w:szCs w:val="24"/>
          <w:lang w:eastAsia="pt-PT"/>
        </w:rPr>
        <w:t>)</w:t>
      </w:r>
      <w:r w:rsidR="00D650D4">
        <w:rPr>
          <w:rFonts w:ascii="Times New Roman" w:eastAsia="Times New Roman" w:hAnsi="Times New Roman" w:cs="Times New Roman"/>
          <w:sz w:val="24"/>
          <w:szCs w:val="24"/>
          <w:lang w:eastAsia="pt-PT"/>
        </w:rPr>
        <w:t>,</w:t>
      </w:r>
      <w:r>
        <w:rPr>
          <w:rFonts w:ascii="Times New Roman" w:eastAsia="Times New Roman" w:hAnsi="Times New Roman" w:cs="Times New Roman"/>
          <w:sz w:val="24"/>
          <w:szCs w:val="24"/>
          <w:lang w:eastAsia="pt-PT"/>
        </w:rPr>
        <w:t xml:space="preserve"> </w:t>
      </w:r>
      <w:r w:rsidR="009700E4" w:rsidRPr="009700E4">
        <w:rPr>
          <w:rFonts w:ascii="Times New Roman" w:eastAsia="Times New Roman" w:hAnsi="Times New Roman" w:cs="Times New Roman"/>
          <w:i/>
          <w:sz w:val="24"/>
          <w:szCs w:val="24"/>
          <w:lang w:eastAsia="pt-PT"/>
        </w:rPr>
        <w:t>Qualitative Researching with Text, Image and Sound</w:t>
      </w:r>
      <w:r>
        <w:rPr>
          <w:rFonts w:ascii="Times New Roman" w:eastAsia="Times New Roman" w:hAnsi="Times New Roman" w:cs="Times New Roman"/>
          <w:sz w:val="24"/>
          <w:szCs w:val="24"/>
          <w:lang w:eastAsia="pt-PT"/>
        </w:rPr>
        <w:t xml:space="preserve">. London: Sage, pp. </w:t>
      </w:r>
      <w:r w:rsidR="00482C00">
        <w:rPr>
          <w:rFonts w:ascii="Times New Roman" w:eastAsia="Times New Roman" w:hAnsi="Times New Roman" w:cs="Times New Roman"/>
          <w:sz w:val="24"/>
          <w:szCs w:val="24"/>
          <w:lang w:eastAsia="pt-PT"/>
        </w:rPr>
        <w:t>172-190</w:t>
      </w:r>
      <w:r w:rsidR="00D52165">
        <w:rPr>
          <w:rFonts w:ascii="Times New Roman" w:eastAsia="Times New Roman" w:hAnsi="Times New Roman" w:cs="Times New Roman"/>
          <w:sz w:val="24"/>
          <w:szCs w:val="24"/>
          <w:lang w:eastAsia="pt-PT"/>
        </w:rPr>
        <w:t>.</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lastRenderedPageBreak/>
        <w:t xml:space="preserve">Gilmour, J. M., </w:t>
      </w:r>
      <w:proofErr w:type="spellStart"/>
      <w:r w:rsidRPr="0091402C">
        <w:rPr>
          <w:rFonts w:ascii="Times New Roman" w:eastAsia="Times New Roman" w:hAnsi="Times New Roman" w:cs="Times New Roman"/>
          <w:sz w:val="24"/>
          <w:szCs w:val="24"/>
          <w:lang w:eastAsia="pt-PT"/>
        </w:rPr>
        <w:t>Kelner</w:t>
      </w:r>
      <w:proofErr w:type="spellEnd"/>
      <w:r w:rsidRPr="0091402C">
        <w:rPr>
          <w:rFonts w:ascii="Times New Roman" w:eastAsia="Times New Roman" w:hAnsi="Times New Roman" w:cs="Times New Roman"/>
          <w:sz w:val="24"/>
          <w:szCs w:val="24"/>
          <w:lang w:eastAsia="pt-PT"/>
        </w:rPr>
        <w:t xml:space="preserve">, M. J. and Wellman, B. 2002. Opening the </w:t>
      </w:r>
      <w:r w:rsidR="000312FD">
        <w:rPr>
          <w:rFonts w:ascii="Times New Roman" w:eastAsia="Times New Roman" w:hAnsi="Times New Roman" w:cs="Times New Roman"/>
          <w:sz w:val="24"/>
          <w:szCs w:val="24"/>
          <w:lang w:eastAsia="pt-PT"/>
        </w:rPr>
        <w:t>d</w:t>
      </w:r>
      <w:r w:rsidRPr="0091402C">
        <w:rPr>
          <w:rFonts w:ascii="Times New Roman" w:eastAsia="Times New Roman" w:hAnsi="Times New Roman" w:cs="Times New Roman"/>
          <w:sz w:val="24"/>
          <w:szCs w:val="24"/>
          <w:lang w:eastAsia="pt-PT"/>
        </w:rPr>
        <w:t xml:space="preserve">oor to </w:t>
      </w:r>
      <w:r w:rsidR="000312FD">
        <w:rPr>
          <w:rFonts w:ascii="Times New Roman" w:eastAsia="Times New Roman" w:hAnsi="Times New Roman" w:cs="Times New Roman"/>
          <w:sz w:val="24"/>
          <w:szCs w:val="24"/>
          <w:lang w:eastAsia="pt-PT"/>
        </w:rPr>
        <w:t>c</w:t>
      </w:r>
      <w:r w:rsidRPr="0091402C">
        <w:rPr>
          <w:rFonts w:ascii="Times New Roman" w:eastAsia="Times New Roman" w:hAnsi="Times New Roman" w:cs="Times New Roman"/>
          <w:sz w:val="24"/>
          <w:szCs w:val="24"/>
          <w:lang w:eastAsia="pt-PT"/>
        </w:rPr>
        <w:t xml:space="preserve">omplementary and </w:t>
      </w:r>
      <w:r w:rsidR="000312FD">
        <w:rPr>
          <w:rFonts w:ascii="Times New Roman" w:eastAsia="Times New Roman" w:hAnsi="Times New Roman" w:cs="Times New Roman"/>
          <w:sz w:val="24"/>
          <w:szCs w:val="24"/>
          <w:lang w:eastAsia="pt-PT"/>
        </w:rPr>
        <w:t>a</w:t>
      </w:r>
      <w:r w:rsidRPr="0091402C">
        <w:rPr>
          <w:rFonts w:ascii="Times New Roman" w:eastAsia="Times New Roman" w:hAnsi="Times New Roman" w:cs="Times New Roman"/>
          <w:sz w:val="24"/>
          <w:szCs w:val="24"/>
          <w:lang w:eastAsia="pt-PT"/>
        </w:rPr>
        <w:t xml:space="preserve">lternative </w:t>
      </w:r>
      <w:r w:rsidR="000312FD">
        <w:rPr>
          <w:rFonts w:ascii="Times New Roman" w:eastAsia="Times New Roman" w:hAnsi="Times New Roman" w:cs="Times New Roman"/>
          <w:sz w:val="24"/>
          <w:szCs w:val="24"/>
          <w:lang w:eastAsia="pt-PT"/>
        </w:rPr>
        <w:t>m</w:t>
      </w:r>
      <w:r w:rsidRPr="0091402C">
        <w:rPr>
          <w:rFonts w:ascii="Times New Roman" w:eastAsia="Times New Roman" w:hAnsi="Times New Roman" w:cs="Times New Roman"/>
          <w:sz w:val="24"/>
          <w:szCs w:val="24"/>
          <w:lang w:eastAsia="pt-PT"/>
        </w:rPr>
        <w:t xml:space="preserve">edicine: </w:t>
      </w:r>
      <w:r w:rsidR="000312FD">
        <w:rPr>
          <w:rFonts w:ascii="Times New Roman" w:eastAsia="Times New Roman" w:hAnsi="Times New Roman" w:cs="Times New Roman"/>
          <w:sz w:val="24"/>
          <w:szCs w:val="24"/>
          <w:lang w:eastAsia="pt-PT"/>
        </w:rPr>
        <w:t>s</w:t>
      </w:r>
      <w:r w:rsidRPr="0091402C">
        <w:rPr>
          <w:rFonts w:ascii="Times New Roman" w:eastAsia="Times New Roman" w:hAnsi="Times New Roman" w:cs="Times New Roman"/>
          <w:sz w:val="24"/>
          <w:szCs w:val="24"/>
          <w:lang w:eastAsia="pt-PT"/>
        </w:rPr>
        <w:t>elf-</w:t>
      </w:r>
      <w:r w:rsidR="000312FD">
        <w:rPr>
          <w:rFonts w:ascii="Times New Roman" w:eastAsia="Times New Roman" w:hAnsi="Times New Roman" w:cs="Times New Roman"/>
          <w:sz w:val="24"/>
          <w:szCs w:val="24"/>
          <w:lang w:eastAsia="pt-PT"/>
        </w:rPr>
        <w:t>r</w:t>
      </w:r>
      <w:r w:rsidRPr="0091402C">
        <w:rPr>
          <w:rFonts w:ascii="Times New Roman" w:eastAsia="Times New Roman" w:hAnsi="Times New Roman" w:cs="Times New Roman"/>
          <w:sz w:val="24"/>
          <w:szCs w:val="24"/>
          <w:lang w:eastAsia="pt-PT"/>
        </w:rPr>
        <w:t xml:space="preserve">egulation in Ontario. </w:t>
      </w:r>
      <w:r w:rsidRPr="0091402C">
        <w:rPr>
          <w:rFonts w:ascii="Times New Roman" w:eastAsia="Times New Roman" w:hAnsi="Times New Roman" w:cs="Times New Roman"/>
          <w:i/>
          <w:sz w:val="24"/>
          <w:szCs w:val="24"/>
          <w:lang w:eastAsia="pt-PT"/>
        </w:rPr>
        <w:t>Law &amp; Policy</w:t>
      </w:r>
      <w:r w:rsidRPr="0091402C">
        <w:rPr>
          <w:rFonts w:ascii="Times New Roman" w:eastAsia="Times New Roman" w:hAnsi="Times New Roman" w:cs="Times New Roman"/>
          <w:sz w:val="24"/>
          <w:szCs w:val="24"/>
          <w:lang w:eastAsia="pt-PT"/>
        </w:rPr>
        <w:t>, 24(2), 149-174.</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t xml:space="preserve">Goldstein, M. S. 2002. The Emerging </w:t>
      </w:r>
      <w:r w:rsidR="000312FD">
        <w:rPr>
          <w:rFonts w:ascii="Times New Roman" w:eastAsia="Times New Roman" w:hAnsi="Times New Roman" w:cs="Times New Roman"/>
          <w:sz w:val="24"/>
          <w:szCs w:val="24"/>
          <w:lang w:eastAsia="pt-PT"/>
        </w:rPr>
        <w:t>s</w:t>
      </w:r>
      <w:r w:rsidRPr="0091402C">
        <w:rPr>
          <w:rFonts w:ascii="Times New Roman" w:eastAsia="Times New Roman" w:hAnsi="Times New Roman" w:cs="Times New Roman"/>
          <w:sz w:val="24"/>
          <w:szCs w:val="24"/>
          <w:lang w:eastAsia="pt-PT"/>
        </w:rPr>
        <w:t xml:space="preserve">ocioeconomic and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 xml:space="preserve">olitical </w:t>
      </w:r>
      <w:r w:rsidR="000312FD">
        <w:rPr>
          <w:rFonts w:ascii="Times New Roman" w:eastAsia="Times New Roman" w:hAnsi="Times New Roman" w:cs="Times New Roman"/>
          <w:sz w:val="24"/>
          <w:szCs w:val="24"/>
          <w:lang w:eastAsia="pt-PT"/>
        </w:rPr>
        <w:t>s</w:t>
      </w:r>
      <w:r w:rsidRPr="0091402C">
        <w:rPr>
          <w:rFonts w:ascii="Times New Roman" w:eastAsia="Times New Roman" w:hAnsi="Times New Roman" w:cs="Times New Roman"/>
          <w:sz w:val="24"/>
          <w:szCs w:val="24"/>
          <w:lang w:eastAsia="pt-PT"/>
        </w:rPr>
        <w:t xml:space="preserve">upport for </w:t>
      </w:r>
      <w:r w:rsidR="000312FD">
        <w:rPr>
          <w:rFonts w:ascii="Times New Roman" w:eastAsia="Times New Roman" w:hAnsi="Times New Roman" w:cs="Times New Roman"/>
          <w:sz w:val="24"/>
          <w:szCs w:val="24"/>
          <w:lang w:eastAsia="pt-PT"/>
        </w:rPr>
        <w:t>a</w:t>
      </w:r>
      <w:r w:rsidRPr="0091402C">
        <w:rPr>
          <w:rFonts w:ascii="Times New Roman" w:eastAsia="Times New Roman" w:hAnsi="Times New Roman" w:cs="Times New Roman"/>
          <w:sz w:val="24"/>
          <w:szCs w:val="24"/>
          <w:lang w:eastAsia="pt-PT"/>
        </w:rPr>
        <w:t xml:space="preserve">lternative </w:t>
      </w:r>
      <w:r w:rsidR="000312FD">
        <w:rPr>
          <w:rFonts w:ascii="Times New Roman" w:eastAsia="Times New Roman" w:hAnsi="Times New Roman" w:cs="Times New Roman"/>
          <w:sz w:val="24"/>
          <w:szCs w:val="24"/>
          <w:lang w:eastAsia="pt-PT"/>
        </w:rPr>
        <w:t>m</w:t>
      </w:r>
      <w:r w:rsidRPr="0091402C">
        <w:rPr>
          <w:rFonts w:ascii="Times New Roman" w:eastAsia="Times New Roman" w:hAnsi="Times New Roman" w:cs="Times New Roman"/>
          <w:sz w:val="24"/>
          <w:szCs w:val="24"/>
          <w:lang w:eastAsia="pt-PT"/>
        </w:rPr>
        <w:t xml:space="preserve">edicine in the United States. </w:t>
      </w:r>
      <w:r w:rsidRPr="0091402C">
        <w:rPr>
          <w:rFonts w:ascii="Times New Roman" w:eastAsia="Times New Roman" w:hAnsi="Times New Roman" w:cs="Times New Roman"/>
          <w:i/>
          <w:sz w:val="24"/>
          <w:szCs w:val="24"/>
          <w:lang w:eastAsia="pt-PT"/>
        </w:rPr>
        <w:t>The Annals of the American Academy of Political and Social Science</w:t>
      </w:r>
      <w:r w:rsidRPr="0091402C">
        <w:rPr>
          <w:rFonts w:ascii="Times New Roman" w:eastAsia="Times New Roman" w:hAnsi="Times New Roman" w:cs="Times New Roman"/>
          <w:sz w:val="24"/>
          <w:szCs w:val="24"/>
          <w:lang w:eastAsia="pt-PT"/>
        </w:rPr>
        <w:t>, 583, 44-63.</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t xml:space="preserve">Greenberg, E. S. 1990. State </w:t>
      </w:r>
      <w:r w:rsidR="000312FD">
        <w:rPr>
          <w:rFonts w:ascii="Times New Roman" w:eastAsia="Times New Roman" w:hAnsi="Times New Roman" w:cs="Times New Roman"/>
          <w:sz w:val="24"/>
          <w:szCs w:val="24"/>
          <w:lang w:eastAsia="pt-PT"/>
        </w:rPr>
        <w:t>c</w:t>
      </w:r>
      <w:r w:rsidRPr="0091402C">
        <w:rPr>
          <w:rFonts w:ascii="Times New Roman" w:eastAsia="Times New Roman" w:hAnsi="Times New Roman" w:cs="Times New Roman"/>
          <w:sz w:val="24"/>
          <w:szCs w:val="24"/>
          <w:lang w:eastAsia="pt-PT"/>
        </w:rPr>
        <w:t xml:space="preserve">hange: </w:t>
      </w:r>
      <w:r w:rsidR="000312FD">
        <w:rPr>
          <w:rFonts w:ascii="Times New Roman" w:eastAsia="Times New Roman" w:hAnsi="Times New Roman" w:cs="Times New Roman"/>
          <w:sz w:val="24"/>
          <w:szCs w:val="24"/>
          <w:lang w:eastAsia="pt-PT"/>
        </w:rPr>
        <w:t>a</w:t>
      </w:r>
      <w:r w:rsidRPr="0091402C">
        <w:rPr>
          <w:rFonts w:ascii="Times New Roman" w:eastAsia="Times New Roman" w:hAnsi="Times New Roman" w:cs="Times New Roman"/>
          <w:sz w:val="24"/>
          <w:szCs w:val="24"/>
          <w:lang w:eastAsia="pt-PT"/>
        </w:rPr>
        <w:t xml:space="preserve">pproaches and </w:t>
      </w:r>
      <w:r w:rsidR="000312FD">
        <w:rPr>
          <w:rFonts w:ascii="Times New Roman" w:eastAsia="Times New Roman" w:hAnsi="Times New Roman" w:cs="Times New Roman"/>
          <w:sz w:val="24"/>
          <w:szCs w:val="24"/>
          <w:lang w:eastAsia="pt-PT"/>
        </w:rPr>
        <w:t>c</w:t>
      </w:r>
      <w:r w:rsidRPr="0091402C">
        <w:rPr>
          <w:rFonts w:ascii="Times New Roman" w:eastAsia="Times New Roman" w:hAnsi="Times New Roman" w:cs="Times New Roman"/>
          <w:sz w:val="24"/>
          <w:szCs w:val="24"/>
          <w:lang w:eastAsia="pt-PT"/>
        </w:rPr>
        <w:t xml:space="preserve">oncepts. In </w:t>
      </w:r>
      <w:r w:rsidR="005022FF" w:rsidRPr="0091402C">
        <w:rPr>
          <w:rFonts w:ascii="Times New Roman" w:eastAsia="Times New Roman" w:hAnsi="Times New Roman" w:cs="Times New Roman"/>
          <w:sz w:val="24"/>
          <w:szCs w:val="24"/>
          <w:lang w:eastAsia="pt-PT"/>
        </w:rPr>
        <w:t>E.S. Greenberg and T.F. Mayer (</w:t>
      </w:r>
      <w:proofErr w:type="spellStart"/>
      <w:proofErr w:type="gramStart"/>
      <w:r w:rsidR="005022FF" w:rsidRPr="0091402C">
        <w:rPr>
          <w:rFonts w:ascii="Times New Roman" w:eastAsia="Times New Roman" w:hAnsi="Times New Roman" w:cs="Times New Roman"/>
          <w:sz w:val="24"/>
          <w:szCs w:val="24"/>
          <w:lang w:eastAsia="pt-PT"/>
        </w:rPr>
        <w:t>eds</w:t>
      </w:r>
      <w:proofErr w:type="spellEnd"/>
      <w:proofErr w:type="gramEnd"/>
      <w:r w:rsidR="005022FF" w:rsidRPr="0091402C">
        <w:rPr>
          <w:rFonts w:ascii="Times New Roman" w:eastAsia="Times New Roman" w:hAnsi="Times New Roman" w:cs="Times New Roman"/>
          <w:sz w:val="24"/>
          <w:szCs w:val="24"/>
          <w:lang w:eastAsia="pt-PT"/>
        </w:rPr>
        <w:t>)</w:t>
      </w:r>
      <w:r w:rsidR="00D650D4">
        <w:rPr>
          <w:rFonts w:ascii="Times New Roman" w:eastAsia="Times New Roman" w:hAnsi="Times New Roman" w:cs="Times New Roman"/>
          <w:sz w:val="24"/>
          <w:szCs w:val="24"/>
          <w:lang w:eastAsia="pt-PT"/>
        </w:rPr>
        <w:t>,</w:t>
      </w:r>
      <w:r w:rsidR="005022FF" w:rsidRPr="0091402C">
        <w:rPr>
          <w:rFonts w:ascii="Times New Roman" w:eastAsia="Times New Roman" w:hAnsi="Times New Roman" w:cs="Times New Roman"/>
          <w:sz w:val="24"/>
          <w:szCs w:val="24"/>
          <w:lang w:eastAsia="pt-PT"/>
        </w:rPr>
        <w:t xml:space="preserve"> </w:t>
      </w:r>
      <w:r w:rsidRPr="0091402C">
        <w:rPr>
          <w:rFonts w:ascii="Times New Roman" w:eastAsia="Times New Roman" w:hAnsi="Times New Roman" w:cs="Times New Roman"/>
          <w:i/>
          <w:sz w:val="24"/>
          <w:szCs w:val="24"/>
          <w:lang w:eastAsia="pt-PT"/>
        </w:rPr>
        <w:t>Changes in the State</w:t>
      </w:r>
      <w:r w:rsidR="005022FF">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 xml:space="preserve"> London: Sage</w:t>
      </w:r>
      <w:r w:rsidR="00CD7E54">
        <w:rPr>
          <w:rFonts w:ascii="Times New Roman" w:eastAsia="Times New Roman" w:hAnsi="Times New Roman" w:cs="Times New Roman"/>
          <w:sz w:val="24"/>
          <w:szCs w:val="24"/>
          <w:lang w:eastAsia="pt-PT"/>
        </w:rPr>
        <w:t>,</w:t>
      </w:r>
      <w:r w:rsidR="004B081F" w:rsidRPr="0091402C">
        <w:rPr>
          <w:rFonts w:ascii="Times New Roman" w:eastAsia="Times New Roman" w:hAnsi="Times New Roman" w:cs="Times New Roman"/>
          <w:sz w:val="24"/>
          <w:szCs w:val="24"/>
          <w:lang w:eastAsia="pt-PT"/>
        </w:rPr>
        <w:t xml:space="preserve"> pp.11-41.</w:t>
      </w:r>
    </w:p>
    <w:p w:rsidR="00E725AA" w:rsidRDefault="00554A57" w:rsidP="00871BBC">
      <w:pPr>
        <w:keepNext/>
        <w:spacing w:line="480" w:lineRule="auto"/>
        <w:jc w:val="both"/>
        <w:rPr>
          <w:rFonts w:ascii="Times New Roman" w:eastAsia="Times New Roman" w:hAnsi="Times New Roman" w:cs="Times New Roman"/>
          <w:bCs/>
          <w:sz w:val="24"/>
          <w:szCs w:val="24"/>
          <w:lang w:eastAsia="pt-PT"/>
        </w:rPr>
      </w:pPr>
      <w:r w:rsidRPr="00202F8C">
        <w:rPr>
          <w:rFonts w:ascii="Times New Roman" w:eastAsia="Times New Roman" w:hAnsi="Times New Roman" w:cs="Times New Roman"/>
          <w:bCs/>
          <w:sz w:val="24"/>
          <w:szCs w:val="24"/>
          <w:lang w:eastAsia="pt-PT"/>
        </w:rPr>
        <w:t xml:space="preserve">Hunter, D. 2003. </w:t>
      </w:r>
      <w:r w:rsidRPr="00202F8C">
        <w:rPr>
          <w:rFonts w:ascii="Times New Roman" w:eastAsia="Times New Roman" w:hAnsi="Times New Roman" w:cs="Times New Roman"/>
          <w:bCs/>
          <w:i/>
          <w:sz w:val="24"/>
          <w:szCs w:val="24"/>
          <w:lang w:eastAsia="pt-PT"/>
        </w:rPr>
        <w:t>Public Health Policy</w:t>
      </w:r>
      <w:r w:rsidR="000219F1">
        <w:rPr>
          <w:rFonts w:ascii="Times New Roman" w:eastAsia="Times New Roman" w:hAnsi="Times New Roman" w:cs="Times New Roman"/>
          <w:bCs/>
          <w:i/>
          <w:sz w:val="24"/>
          <w:szCs w:val="24"/>
          <w:lang w:eastAsia="pt-PT"/>
        </w:rPr>
        <w:t>.</w:t>
      </w:r>
      <w:r w:rsidRPr="00202F8C">
        <w:rPr>
          <w:rFonts w:ascii="Times New Roman" w:eastAsia="Times New Roman" w:hAnsi="Times New Roman" w:cs="Times New Roman"/>
          <w:bCs/>
          <w:sz w:val="24"/>
          <w:szCs w:val="24"/>
          <w:lang w:eastAsia="pt-PT"/>
        </w:rPr>
        <w:t xml:space="preserve"> Cambridge: Polity.</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proofErr w:type="spellStart"/>
      <w:r w:rsidRPr="00C85336">
        <w:rPr>
          <w:rFonts w:ascii="Times New Roman" w:eastAsia="Times New Roman" w:hAnsi="Times New Roman" w:cs="Times New Roman"/>
          <w:sz w:val="24"/>
          <w:szCs w:val="24"/>
          <w:lang w:eastAsia="pt-PT"/>
        </w:rPr>
        <w:t>Kelner</w:t>
      </w:r>
      <w:proofErr w:type="spellEnd"/>
      <w:r w:rsidRPr="00C85336">
        <w:rPr>
          <w:rFonts w:ascii="Times New Roman" w:eastAsia="Times New Roman" w:hAnsi="Times New Roman" w:cs="Times New Roman"/>
          <w:sz w:val="24"/>
          <w:szCs w:val="24"/>
          <w:lang w:eastAsia="pt-PT"/>
        </w:rPr>
        <w:t xml:space="preserve">, M., Wellman, B., Welsh, S. and Boon, H. 2006. How </w:t>
      </w:r>
      <w:r w:rsidR="000312FD">
        <w:rPr>
          <w:rFonts w:ascii="Times New Roman" w:eastAsia="Times New Roman" w:hAnsi="Times New Roman" w:cs="Times New Roman"/>
          <w:sz w:val="24"/>
          <w:szCs w:val="24"/>
          <w:lang w:eastAsia="pt-PT"/>
        </w:rPr>
        <w:t>f</w:t>
      </w:r>
      <w:r w:rsidRPr="00C85336">
        <w:rPr>
          <w:rFonts w:ascii="Times New Roman" w:eastAsia="Times New Roman" w:hAnsi="Times New Roman" w:cs="Times New Roman"/>
          <w:sz w:val="24"/>
          <w:szCs w:val="24"/>
          <w:lang w:eastAsia="pt-PT"/>
        </w:rPr>
        <w:t xml:space="preserve">ar </w:t>
      </w:r>
      <w:r w:rsidR="000312FD">
        <w:rPr>
          <w:rFonts w:ascii="Times New Roman" w:eastAsia="Times New Roman" w:hAnsi="Times New Roman" w:cs="Times New Roman"/>
          <w:sz w:val="24"/>
          <w:szCs w:val="24"/>
          <w:lang w:eastAsia="pt-PT"/>
        </w:rPr>
        <w:t>c</w:t>
      </w:r>
      <w:r w:rsidRPr="00C85336">
        <w:rPr>
          <w:rFonts w:ascii="Times New Roman" w:eastAsia="Times New Roman" w:hAnsi="Times New Roman" w:cs="Times New Roman"/>
          <w:sz w:val="24"/>
          <w:szCs w:val="24"/>
          <w:lang w:eastAsia="pt-PT"/>
        </w:rPr>
        <w:t xml:space="preserve">an </w:t>
      </w:r>
      <w:r w:rsidR="000312FD">
        <w:rPr>
          <w:rFonts w:ascii="Times New Roman" w:eastAsia="Times New Roman" w:hAnsi="Times New Roman" w:cs="Times New Roman"/>
          <w:sz w:val="24"/>
          <w:szCs w:val="24"/>
          <w:lang w:eastAsia="pt-PT"/>
        </w:rPr>
        <w:t>c</w:t>
      </w:r>
      <w:r w:rsidRPr="00C85336">
        <w:rPr>
          <w:rFonts w:ascii="Times New Roman" w:eastAsia="Times New Roman" w:hAnsi="Times New Roman" w:cs="Times New Roman"/>
          <w:sz w:val="24"/>
          <w:szCs w:val="24"/>
          <w:lang w:eastAsia="pt-PT"/>
        </w:rPr>
        <w:t xml:space="preserve">omplementary and </w:t>
      </w:r>
      <w:r w:rsidR="000312FD">
        <w:rPr>
          <w:rFonts w:ascii="Times New Roman" w:eastAsia="Times New Roman" w:hAnsi="Times New Roman" w:cs="Times New Roman"/>
          <w:sz w:val="24"/>
          <w:szCs w:val="24"/>
          <w:lang w:eastAsia="pt-PT"/>
        </w:rPr>
        <w:t>a</w:t>
      </w:r>
      <w:r w:rsidRPr="00C85336">
        <w:rPr>
          <w:rFonts w:ascii="Times New Roman" w:eastAsia="Times New Roman" w:hAnsi="Times New Roman" w:cs="Times New Roman"/>
          <w:sz w:val="24"/>
          <w:szCs w:val="24"/>
          <w:lang w:eastAsia="pt-PT"/>
        </w:rPr>
        <w:t xml:space="preserve">lternative </w:t>
      </w:r>
      <w:r w:rsidR="000312FD">
        <w:rPr>
          <w:rFonts w:ascii="Times New Roman" w:eastAsia="Times New Roman" w:hAnsi="Times New Roman" w:cs="Times New Roman"/>
          <w:sz w:val="24"/>
          <w:szCs w:val="24"/>
          <w:lang w:eastAsia="pt-PT"/>
        </w:rPr>
        <w:t>m</w:t>
      </w:r>
      <w:r w:rsidRPr="00C85336">
        <w:rPr>
          <w:rFonts w:ascii="Times New Roman" w:eastAsia="Times New Roman" w:hAnsi="Times New Roman" w:cs="Times New Roman"/>
          <w:sz w:val="24"/>
          <w:szCs w:val="24"/>
          <w:lang w:eastAsia="pt-PT"/>
        </w:rPr>
        <w:t xml:space="preserve">edicine </w:t>
      </w:r>
      <w:r w:rsidR="000312FD">
        <w:rPr>
          <w:rFonts w:ascii="Times New Roman" w:eastAsia="Times New Roman" w:hAnsi="Times New Roman" w:cs="Times New Roman"/>
          <w:sz w:val="24"/>
          <w:szCs w:val="24"/>
          <w:lang w:eastAsia="pt-PT"/>
        </w:rPr>
        <w:t>g</w:t>
      </w:r>
      <w:r w:rsidRPr="00C85336">
        <w:rPr>
          <w:rFonts w:ascii="Times New Roman" w:eastAsia="Times New Roman" w:hAnsi="Times New Roman" w:cs="Times New Roman"/>
          <w:sz w:val="24"/>
          <w:szCs w:val="24"/>
          <w:lang w:eastAsia="pt-PT"/>
        </w:rPr>
        <w:t xml:space="preserve">o? The </w:t>
      </w:r>
      <w:r w:rsidR="000312FD">
        <w:rPr>
          <w:rFonts w:ascii="Times New Roman" w:eastAsia="Times New Roman" w:hAnsi="Times New Roman" w:cs="Times New Roman"/>
          <w:sz w:val="24"/>
          <w:szCs w:val="24"/>
          <w:lang w:eastAsia="pt-PT"/>
        </w:rPr>
        <w:t>c</w:t>
      </w:r>
      <w:r w:rsidRPr="00C85336">
        <w:rPr>
          <w:rFonts w:ascii="Times New Roman" w:eastAsia="Times New Roman" w:hAnsi="Times New Roman" w:cs="Times New Roman"/>
          <w:sz w:val="24"/>
          <w:szCs w:val="24"/>
          <w:lang w:eastAsia="pt-PT"/>
        </w:rPr>
        <w:t xml:space="preserve">ase of </w:t>
      </w:r>
      <w:r w:rsidR="000312FD">
        <w:rPr>
          <w:rFonts w:ascii="Times New Roman" w:eastAsia="Times New Roman" w:hAnsi="Times New Roman" w:cs="Times New Roman"/>
          <w:sz w:val="24"/>
          <w:szCs w:val="24"/>
          <w:lang w:eastAsia="pt-PT"/>
        </w:rPr>
        <w:t>c</w:t>
      </w:r>
      <w:r w:rsidRPr="00C85336">
        <w:rPr>
          <w:rFonts w:ascii="Times New Roman" w:eastAsia="Times New Roman" w:hAnsi="Times New Roman" w:cs="Times New Roman"/>
          <w:sz w:val="24"/>
          <w:szCs w:val="24"/>
          <w:lang w:eastAsia="pt-PT"/>
        </w:rPr>
        <w:t xml:space="preserve">hiropractic and </w:t>
      </w:r>
      <w:r w:rsidR="000312FD">
        <w:rPr>
          <w:rFonts w:ascii="Times New Roman" w:eastAsia="Times New Roman" w:hAnsi="Times New Roman" w:cs="Times New Roman"/>
          <w:sz w:val="24"/>
          <w:szCs w:val="24"/>
          <w:lang w:eastAsia="pt-PT"/>
        </w:rPr>
        <w:t>h</w:t>
      </w:r>
      <w:r w:rsidRPr="00C85336">
        <w:rPr>
          <w:rFonts w:ascii="Times New Roman" w:eastAsia="Times New Roman" w:hAnsi="Times New Roman" w:cs="Times New Roman"/>
          <w:sz w:val="24"/>
          <w:szCs w:val="24"/>
          <w:lang w:eastAsia="pt-PT"/>
        </w:rPr>
        <w:t xml:space="preserve">omeopathy. </w:t>
      </w:r>
      <w:r w:rsidRPr="00C85336">
        <w:rPr>
          <w:rFonts w:ascii="Times New Roman" w:eastAsia="Times New Roman" w:hAnsi="Times New Roman" w:cs="Times New Roman"/>
          <w:i/>
          <w:sz w:val="24"/>
          <w:szCs w:val="24"/>
          <w:lang w:eastAsia="pt-PT"/>
        </w:rPr>
        <w:t>Social Science &amp; Medicine</w:t>
      </w:r>
      <w:r w:rsidR="007D3669">
        <w:rPr>
          <w:rFonts w:ascii="Times New Roman" w:eastAsia="Times New Roman" w:hAnsi="Times New Roman" w:cs="Times New Roman"/>
          <w:sz w:val="24"/>
          <w:szCs w:val="24"/>
          <w:lang w:eastAsia="pt-PT"/>
        </w:rPr>
        <w:t>,</w:t>
      </w:r>
      <w:r w:rsidRPr="00C85336">
        <w:rPr>
          <w:rFonts w:ascii="Times New Roman" w:eastAsia="Times New Roman" w:hAnsi="Times New Roman" w:cs="Times New Roman"/>
          <w:sz w:val="24"/>
          <w:szCs w:val="24"/>
          <w:lang w:eastAsia="pt-PT"/>
        </w:rPr>
        <w:t xml:space="preserve"> 63, 2617-2627.</w:t>
      </w:r>
    </w:p>
    <w:p w:rsidR="00E725AA" w:rsidRDefault="00B60DA5" w:rsidP="00871BBC">
      <w:pPr>
        <w:widowControl w:val="0"/>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Kelner</w:t>
      </w:r>
      <w:proofErr w:type="spellEnd"/>
      <w:r w:rsidR="008627A3">
        <w:rPr>
          <w:rFonts w:ascii="Times New Roman" w:hAnsi="Times New Roman" w:cs="Times New Roman"/>
          <w:sz w:val="24"/>
          <w:szCs w:val="24"/>
        </w:rPr>
        <w:t xml:space="preserve">, M., Wellman, B., Boon, H. and Welsh, S. 2004. The </w:t>
      </w:r>
      <w:r w:rsidR="000312FD">
        <w:rPr>
          <w:rFonts w:ascii="Times New Roman" w:hAnsi="Times New Roman" w:cs="Times New Roman"/>
          <w:sz w:val="24"/>
          <w:szCs w:val="24"/>
        </w:rPr>
        <w:t>r</w:t>
      </w:r>
      <w:r w:rsidR="008627A3">
        <w:rPr>
          <w:rFonts w:ascii="Times New Roman" w:hAnsi="Times New Roman" w:cs="Times New Roman"/>
          <w:sz w:val="24"/>
          <w:szCs w:val="24"/>
        </w:rPr>
        <w:t xml:space="preserve">ole of the </w:t>
      </w:r>
      <w:r w:rsidR="000312FD">
        <w:rPr>
          <w:rFonts w:ascii="Times New Roman" w:hAnsi="Times New Roman" w:cs="Times New Roman"/>
          <w:sz w:val="24"/>
          <w:szCs w:val="24"/>
        </w:rPr>
        <w:t>s</w:t>
      </w:r>
      <w:r w:rsidR="008627A3">
        <w:rPr>
          <w:rFonts w:ascii="Times New Roman" w:hAnsi="Times New Roman" w:cs="Times New Roman"/>
          <w:sz w:val="24"/>
          <w:szCs w:val="24"/>
        </w:rPr>
        <w:t xml:space="preserve">tate in the </w:t>
      </w:r>
      <w:r w:rsidR="000312FD">
        <w:rPr>
          <w:rFonts w:ascii="Times New Roman" w:hAnsi="Times New Roman" w:cs="Times New Roman"/>
          <w:sz w:val="24"/>
          <w:szCs w:val="24"/>
        </w:rPr>
        <w:t>s</w:t>
      </w:r>
      <w:r w:rsidR="008627A3">
        <w:rPr>
          <w:rFonts w:ascii="Times New Roman" w:hAnsi="Times New Roman" w:cs="Times New Roman"/>
          <w:sz w:val="24"/>
          <w:szCs w:val="24"/>
        </w:rPr>
        <w:t xml:space="preserve">ocial </w:t>
      </w:r>
      <w:r w:rsidR="000312FD">
        <w:rPr>
          <w:rFonts w:ascii="Times New Roman" w:hAnsi="Times New Roman" w:cs="Times New Roman"/>
          <w:sz w:val="24"/>
          <w:szCs w:val="24"/>
        </w:rPr>
        <w:t>i</w:t>
      </w:r>
      <w:r w:rsidR="008627A3">
        <w:rPr>
          <w:rFonts w:ascii="Times New Roman" w:hAnsi="Times New Roman" w:cs="Times New Roman"/>
          <w:sz w:val="24"/>
          <w:szCs w:val="24"/>
        </w:rPr>
        <w:t xml:space="preserve">nclusion of </w:t>
      </w:r>
      <w:r w:rsidR="000312FD">
        <w:rPr>
          <w:rFonts w:ascii="Times New Roman" w:hAnsi="Times New Roman" w:cs="Times New Roman"/>
          <w:sz w:val="24"/>
          <w:szCs w:val="24"/>
        </w:rPr>
        <w:t>c</w:t>
      </w:r>
      <w:r w:rsidR="008627A3">
        <w:rPr>
          <w:rFonts w:ascii="Times New Roman" w:hAnsi="Times New Roman" w:cs="Times New Roman"/>
          <w:sz w:val="24"/>
          <w:szCs w:val="24"/>
        </w:rPr>
        <w:t xml:space="preserve">omplementary and </w:t>
      </w:r>
      <w:r w:rsidR="000312FD">
        <w:rPr>
          <w:rFonts w:ascii="Times New Roman" w:hAnsi="Times New Roman" w:cs="Times New Roman"/>
          <w:sz w:val="24"/>
          <w:szCs w:val="24"/>
        </w:rPr>
        <w:t>a</w:t>
      </w:r>
      <w:r w:rsidR="008627A3">
        <w:rPr>
          <w:rFonts w:ascii="Times New Roman" w:hAnsi="Times New Roman" w:cs="Times New Roman"/>
          <w:sz w:val="24"/>
          <w:szCs w:val="24"/>
        </w:rPr>
        <w:t xml:space="preserve">lternative </w:t>
      </w:r>
      <w:r w:rsidR="000312FD">
        <w:rPr>
          <w:rFonts w:ascii="Times New Roman" w:hAnsi="Times New Roman" w:cs="Times New Roman"/>
          <w:sz w:val="24"/>
          <w:szCs w:val="24"/>
        </w:rPr>
        <w:t>m</w:t>
      </w:r>
      <w:r w:rsidR="008627A3">
        <w:rPr>
          <w:rFonts w:ascii="Times New Roman" w:hAnsi="Times New Roman" w:cs="Times New Roman"/>
          <w:sz w:val="24"/>
          <w:szCs w:val="24"/>
        </w:rPr>
        <w:t xml:space="preserve">edical </w:t>
      </w:r>
      <w:r w:rsidR="000312FD">
        <w:rPr>
          <w:rFonts w:ascii="Times New Roman" w:hAnsi="Times New Roman" w:cs="Times New Roman"/>
          <w:sz w:val="24"/>
          <w:szCs w:val="24"/>
        </w:rPr>
        <w:t>o</w:t>
      </w:r>
      <w:r w:rsidR="008627A3">
        <w:rPr>
          <w:rFonts w:ascii="Times New Roman" w:hAnsi="Times New Roman" w:cs="Times New Roman"/>
          <w:sz w:val="24"/>
          <w:szCs w:val="24"/>
        </w:rPr>
        <w:t xml:space="preserve">ccupations. </w:t>
      </w:r>
      <w:r w:rsidR="008627A3" w:rsidRPr="008627A3">
        <w:rPr>
          <w:rFonts w:ascii="Times New Roman" w:hAnsi="Times New Roman" w:cs="Times New Roman"/>
          <w:i/>
          <w:sz w:val="24"/>
          <w:szCs w:val="24"/>
        </w:rPr>
        <w:t>Complementary Therapies in Medicine</w:t>
      </w:r>
      <w:r w:rsidR="007D3669">
        <w:rPr>
          <w:rFonts w:ascii="Times New Roman" w:hAnsi="Times New Roman" w:cs="Times New Roman"/>
          <w:sz w:val="24"/>
          <w:szCs w:val="24"/>
        </w:rPr>
        <w:t>,</w:t>
      </w:r>
      <w:r w:rsidR="008627A3">
        <w:rPr>
          <w:rFonts w:ascii="Times New Roman" w:hAnsi="Times New Roman" w:cs="Times New Roman"/>
          <w:sz w:val="24"/>
          <w:szCs w:val="24"/>
        </w:rPr>
        <w:t xml:space="preserve"> 12</w:t>
      </w:r>
      <w:r w:rsidR="000312FD">
        <w:rPr>
          <w:rFonts w:ascii="Times New Roman" w:hAnsi="Times New Roman" w:cs="Times New Roman"/>
          <w:sz w:val="24"/>
          <w:szCs w:val="24"/>
        </w:rPr>
        <w:t>,</w:t>
      </w:r>
      <w:r w:rsidR="008627A3">
        <w:rPr>
          <w:rFonts w:ascii="Times New Roman" w:hAnsi="Times New Roman" w:cs="Times New Roman"/>
          <w:sz w:val="24"/>
          <w:szCs w:val="24"/>
        </w:rPr>
        <w:t xml:space="preserve"> 79-89.</w:t>
      </w:r>
    </w:p>
    <w:p w:rsidR="00E725AA" w:rsidRDefault="00554A57" w:rsidP="00871BBC">
      <w:pPr>
        <w:widowControl w:val="0"/>
        <w:spacing w:line="480" w:lineRule="auto"/>
        <w:jc w:val="both"/>
        <w:rPr>
          <w:rFonts w:ascii="Times New Roman" w:hAnsi="Times New Roman" w:cs="Times New Roman"/>
          <w:sz w:val="24"/>
          <w:szCs w:val="24"/>
        </w:rPr>
      </w:pPr>
      <w:r w:rsidRPr="0091402C">
        <w:rPr>
          <w:rFonts w:ascii="Times New Roman" w:hAnsi="Times New Roman" w:cs="Times New Roman"/>
          <w:sz w:val="24"/>
          <w:szCs w:val="24"/>
        </w:rPr>
        <w:t>Light, D. W. 2010. Health-</w:t>
      </w:r>
      <w:r w:rsidR="000312FD">
        <w:rPr>
          <w:rFonts w:ascii="Times New Roman" w:hAnsi="Times New Roman" w:cs="Times New Roman"/>
          <w:sz w:val="24"/>
          <w:szCs w:val="24"/>
        </w:rPr>
        <w:t>c</w:t>
      </w:r>
      <w:r w:rsidRPr="0091402C">
        <w:rPr>
          <w:rFonts w:ascii="Times New Roman" w:hAnsi="Times New Roman" w:cs="Times New Roman"/>
          <w:sz w:val="24"/>
          <w:szCs w:val="24"/>
        </w:rPr>
        <w:t xml:space="preserve">are </w:t>
      </w:r>
      <w:r w:rsidR="000312FD">
        <w:rPr>
          <w:rFonts w:ascii="Times New Roman" w:hAnsi="Times New Roman" w:cs="Times New Roman"/>
          <w:sz w:val="24"/>
          <w:szCs w:val="24"/>
        </w:rPr>
        <w:t>p</w:t>
      </w:r>
      <w:r w:rsidRPr="0091402C">
        <w:rPr>
          <w:rFonts w:ascii="Times New Roman" w:hAnsi="Times New Roman" w:cs="Times New Roman"/>
          <w:sz w:val="24"/>
          <w:szCs w:val="24"/>
        </w:rPr>
        <w:t xml:space="preserve">rofessions, </w:t>
      </w:r>
      <w:r w:rsidR="000312FD">
        <w:rPr>
          <w:rFonts w:ascii="Times New Roman" w:hAnsi="Times New Roman" w:cs="Times New Roman"/>
          <w:sz w:val="24"/>
          <w:szCs w:val="24"/>
        </w:rPr>
        <w:t>m</w:t>
      </w:r>
      <w:r w:rsidRPr="0091402C">
        <w:rPr>
          <w:rFonts w:ascii="Times New Roman" w:hAnsi="Times New Roman" w:cs="Times New Roman"/>
          <w:sz w:val="24"/>
          <w:szCs w:val="24"/>
        </w:rPr>
        <w:t xml:space="preserve">arkets, and </w:t>
      </w:r>
      <w:r w:rsidR="000312FD">
        <w:rPr>
          <w:rFonts w:ascii="Times New Roman" w:hAnsi="Times New Roman" w:cs="Times New Roman"/>
          <w:sz w:val="24"/>
          <w:szCs w:val="24"/>
        </w:rPr>
        <w:t>c</w:t>
      </w:r>
      <w:r w:rsidRPr="0091402C">
        <w:rPr>
          <w:rFonts w:ascii="Times New Roman" w:hAnsi="Times New Roman" w:cs="Times New Roman"/>
          <w:sz w:val="24"/>
          <w:szCs w:val="24"/>
        </w:rPr>
        <w:t xml:space="preserve">ountervailing </w:t>
      </w:r>
      <w:r w:rsidR="000312FD">
        <w:rPr>
          <w:rFonts w:ascii="Times New Roman" w:hAnsi="Times New Roman" w:cs="Times New Roman"/>
          <w:sz w:val="24"/>
          <w:szCs w:val="24"/>
        </w:rPr>
        <w:t>p</w:t>
      </w:r>
      <w:r w:rsidRPr="0091402C">
        <w:rPr>
          <w:rFonts w:ascii="Times New Roman" w:hAnsi="Times New Roman" w:cs="Times New Roman"/>
          <w:sz w:val="24"/>
          <w:szCs w:val="24"/>
        </w:rPr>
        <w:t xml:space="preserve">owers. In C.E. Bird, P. Conrad, A.M. Fremont, S. </w:t>
      </w:r>
      <w:proofErr w:type="spellStart"/>
      <w:r w:rsidRPr="0091402C">
        <w:rPr>
          <w:rFonts w:ascii="Times New Roman" w:hAnsi="Times New Roman" w:cs="Times New Roman"/>
          <w:sz w:val="24"/>
          <w:szCs w:val="24"/>
        </w:rPr>
        <w:t>Timmermans</w:t>
      </w:r>
      <w:proofErr w:type="spellEnd"/>
      <w:r w:rsidRPr="0091402C">
        <w:rPr>
          <w:rFonts w:ascii="Times New Roman" w:hAnsi="Times New Roman" w:cs="Times New Roman"/>
          <w:sz w:val="24"/>
          <w:szCs w:val="24"/>
        </w:rPr>
        <w:t xml:space="preserve"> (</w:t>
      </w:r>
      <w:proofErr w:type="spellStart"/>
      <w:proofErr w:type="gramStart"/>
      <w:r w:rsidRPr="0091402C">
        <w:rPr>
          <w:rFonts w:ascii="Times New Roman" w:hAnsi="Times New Roman" w:cs="Times New Roman"/>
          <w:sz w:val="24"/>
          <w:szCs w:val="24"/>
        </w:rPr>
        <w:t>eds</w:t>
      </w:r>
      <w:proofErr w:type="spellEnd"/>
      <w:proofErr w:type="gramEnd"/>
      <w:r w:rsidRPr="0091402C">
        <w:rPr>
          <w:rFonts w:ascii="Times New Roman" w:hAnsi="Times New Roman" w:cs="Times New Roman"/>
          <w:sz w:val="24"/>
          <w:szCs w:val="24"/>
        </w:rPr>
        <w:t>)</w:t>
      </w:r>
      <w:r w:rsidR="00D650D4">
        <w:rPr>
          <w:rFonts w:ascii="Times New Roman" w:hAnsi="Times New Roman" w:cs="Times New Roman"/>
          <w:sz w:val="24"/>
          <w:szCs w:val="24"/>
        </w:rPr>
        <w:t>,</w:t>
      </w:r>
      <w:r w:rsidRPr="0091402C">
        <w:rPr>
          <w:rFonts w:ascii="Times New Roman" w:hAnsi="Times New Roman" w:cs="Times New Roman"/>
          <w:sz w:val="24"/>
          <w:szCs w:val="24"/>
        </w:rPr>
        <w:t xml:space="preserve"> </w:t>
      </w:r>
      <w:r w:rsidRPr="0091402C">
        <w:rPr>
          <w:rFonts w:ascii="Times New Roman" w:hAnsi="Times New Roman" w:cs="Times New Roman"/>
          <w:i/>
          <w:sz w:val="24"/>
          <w:szCs w:val="24"/>
        </w:rPr>
        <w:t>Handbook of Medical Sociology</w:t>
      </w:r>
      <w:r w:rsidRPr="0091402C">
        <w:rPr>
          <w:rFonts w:ascii="Times New Roman" w:hAnsi="Times New Roman" w:cs="Times New Roman"/>
          <w:sz w:val="24"/>
          <w:szCs w:val="24"/>
        </w:rPr>
        <w:t>. Nashville: Vanderbilt University Press, pp. 270-289.</w:t>
      </w:r>
    </w:p>
    <w:p w:rsidR="00E725AA" w:rsidRDefault="00554A57" w:rsidP="00871BBC">
      <w:pPr>
        <w:widowControl w:val="0"/>
        <w:spacing w:line="480" w:lineRule="auto"/>
        <w:jc w:val="both"/>
        <w:rPr>
          <w:rFonts w:ascii="Times New Roman" w:eastAsia="Times New Roman" w:hAnsi="Times New Roman" w:cs="Times New Roman"/>
          <w:sz w:val="24"/>
          <w:szCs w:val="24"/>
          <w:lang w:eastAsia="pt-PT"/>
        </w:rPr>
      </w:pPr>
      <w:r w:rsidRPr="0091402C">
        <w:rPr>
          <w:rFonts w:ascii="Times New Roman" w:eastAsia="Times New Roman" w:hAnsi="Times New Roman" w:cs="Times New Roman"/>
          <w:sz w:val="24"/>
          <w:szCs w:val="24"/>
          <w:lang w:eastAsia="pt-PT"/>
        </w:rPr>
        <w:t>Light, D. W</w:t>
      </w:r>
      <w:r w:rsidR="000219F1">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 xml:space="preserve"> 2000. The </w:t>
      </w:r>
      <w:r w:rsidR="000312FD">
        <w:rPr>
          <w:rFonts w:ascii="Times New Roman" w:eastAsia="Times New Roman" w:hAnsi="Times New Roman" w:cs="Times New Roman"/>
          <w:sz w:val="24"/>
          <w:szCs w:val="24"/>
          <w:lang w:eastAsia="pt-PT"/>
        </w:rPr>
        <w:t>m</w:t>
      </w:r>
      <w:r w:rsidRPr="0091402C">
        <w:rPr>
          <w:rFonts w:ascii="Times New Roman" w:eastAsia="Times New Roman" w:hAnsi="Times New Roman" w:cs="Times New Roman"/>
          <w:sz w:val="24"/>
          <w:szCs w:val="24"/>
          <w:lang w:eastAsia="pt-PT"/>
        </w:rPr>
        <w:t xml:space="preserve">edical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 xml:space="preserve">rofession and </w:t>
      </w:r>
      <w:r w:rsidR="000312FD">
        <w:rPr>
          <w:rFonts w:ascii="Times New Roman" w:eastAsia="Times New Roman" w:hAnsi="Times New Roman" w:cs="Times New Roman"/>
          <w:sz w:val="24"/>
          <w:szCs w:val="24"/>
          <w:lang w:eastAsia="pt-PT"/>
        </w:rPr>
        <w:t>o</w:t>
      </w:r>
      <w:r w:rsidRPr="0091402C">
        <w:rPr>
          <w:rFonts w:ascii="Times New Roman" w:eastAsia="Times New Roman" w:hAnsi="Times New Roman" w:cs="Times New Roman"/>
          <w:sz w:val="24"/>
          <w:szCs w:val="24"/>
          <w:lang w:eastAsia="pt-PT"/>
        </w:rPr>
        <w:t xml:space="preserve">rganizational </w:t>
      </w:r>
      <w:r w:rsidR="000312FD">
        <w:rPr>
          <w:rFonts w:ascii="Times New Roman" w:eastAsia="Times New Roman" w:hAnsi="Times New Roman" w:cs="Times New Roman"/>
          <w:sz w:val="24"/>
          <w:szCs w:val="24"/>
          <w:lang w:eastAsia="pt-PT"/>
        </w:rPr>
        <w:t>c</w:t>
      </w:r>
      <w:r w:rsidRPr="0091402C">
        <w:rPr>
          <w:rFonts w:ascii="Times New Roman" w:eastAsia="Times New Roman" w:hAnsi="Times New Roman" w:cs="Times New Roman"/>
          <w:sz w:val="24"/>
          <w:szCs w:val="24"/>
          <w:lang w:eastAsia="pt-PT"/>
        </w:rPr>
        <w:t xml:space="preserve">hange: from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 xml:space="preserve">rofessional </w:t>
      </w:r>
      <w:r w:rsidR="000312FD">
        <w:rPr>
          <w:rFonts w:ascii="Times New Roman" w:eastAsia="Times New Roman" w:hAnsi="Times New Roman" w:cs="Times New Roman"/>
          <w:sz w:val="24"/>
          <w:szCs w:val="24"/>
          <w:lang w:eastAsia="pt-PT"/>
        </w:rPr>
        <w:t>d</w:t>
      </w:r>
      <w:r w:rsidRPr="0091402C">
        <w:rPr>
          <w:rFonts w:ascii="Times New Roman" w:eastAsia="Times New Roman" w:hAnsi="Times New Roman" w:cs="Times New Roman"/>
          <w:sz w:val="24"/>
          <w:szCs w:val="24"/>
          <w:lang w:eastAsia="pt-PT"/>
        </w:rPr>
        <w:t xml:space="preserve">ominance to </w:t>
      </w:r>
      <w:r w:rsidR="000312FD">
        <w:rPr>
          <w:rFonts w:ascii="Times New Roman" w:eastAsia="Times New Roman" w:hAnsi="Times New Roman" w:cs="Times New Roman"/>
          <w:sz w:val="24"/>
          <w:szCs w:val="24"/>
          <w:lang w:eastAsia="pt-PT"/>
        </w:rPr>
        <w:t>c</w:t>
      </w:r>
      <w:r w:rsidRPr="0091402C">
        <w:rPr>
          <w:rFonts w:ascii="Times New Roman" w:eastAsia="Times New Roman" w:hAnsi="Times New Roman" w:cs="Times New Roman"/>
          <w:sz w:val="24"/>
          <w:szCs w:val="24"/>
          <w:lang w:eastAsia="pt-PT"/>
        </w:rPr>
        <w:t xml:space="preserve">ountervailing </w:t>
      </w:r>
      <w:r w:rsidR="000312FD">
        <w:rPr>
          <w:rFonts w:ascii="Times New Roman" w:eastAsia="Times New Roman" w:hAnsi="Times New Roman" w:cs="Times New Roman"/>
          <w:sz w:val="24"/>
          <w:szCs w:val="24"/>
          <w:lang w:eastAsia="pt-PT"/>
        </w:rPr>
        <w:t>p</w:t>
      </w:r>
      <w:r w:rsidRPr="0091402C">
        <w:rPr>
          <w:rFonts w:ascii="Times New Roman" w:eastAsia="Times New Roman" w:hAnsi="Times New Roman" w:cs="Times New Roman"/>
          <w:sz w:val="24"/>
          <w:szCs w:val="24"/>
          <w:lang w:eastAsia="pt-PT"/>
        </w:rPr>
        <w:t>ower. In C</w:t>
      </w:r>
      <w:r w:rsidR="008540A0">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E. Bird, P</w:t>
      </w:r>
      <w:r w:rsidR="008540A0">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 xml:space="preserve"> Conrad and A</w:t>
      </w:r>
      <w:r w:rsidR="008540A0">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M. Fremont (</w:t>
      </w:r>
      <w:proofErr w:type="spellStart"/>
      <w:proofErr w:type="gramStart"/>
      <w:r w:rsidRPr="0091402C">
        <w:rPr>
          <w:rFonts w:ascii="Times New Roman" w:eastAsia="Times New Roman" w:hAnsi="Times New Roman" w:cs="Times New Roman"/>
          <w:sz w:val="24"/>
          <w:szCs w:val="24"/>
          <w:lang w:eastAsia="pt-PT"/>
        </w:rPr>
        <w:t>eds</w:t>
      </w:r>
      <w:proofErr w:type="spellEnd"/>
      <w:proofErr w:type="gramEnd"/>
      <w:r w:rsidRPr="0091402C">
        <w:rPr>
          <w:rFonts w:ascii="Times New Roman" w:eastAsia="Times New Roman" w:hAnsi="Times New Roman" w:cs="Times New Roman"/>
          <w:sz w:val="24"/>
          <w:szCs w:val="24"/>
          <w:lang w:eastAsia="pt-PT"/>
        </w:rPr>
        <w:t>)</w:t>
      </w:r>
      <w:r w:rsidR="007D3669">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 xml:space="preserve"> </w:t>
      </w:r>
      <w:r w:rsidRPr="0091402C">
        <w:rPr>
          <w:rFonts w:ascii="Times New Roman" w:eastAsia="Times New Roman" w:hAnsi="Times New Roman" w:cs="Times New Roman"/>
          <w:i/>
          <w:sz w:val="24"/>
          <w:szCs w:val="24"/>
          <w:lang w:eastAsia="pt-PT"/>
        </w:rPr>
        <w:t>Handbook of Medical Sociology</w:t>
      </w:r>
      <w:r w:rsidRPr="0091402C">
        <w:rPr>
          <w:rFonts w:ascii="Times New Roman" w:eastAsia="Times New Roman" w:hAnsi="Times New Roman" w:cs="Times New Roman"/>
          <w:sz w:val="24"/>
          <w:szCs w:val="24"/>
          <w:lang w:eastAsia="pt-PT"/>
        </w:rPr>
        <w:t>, New Jersey: Prentice Hall, pp. 201-216.</w:t>
      </w:r>
    </w:p>
    <w:p w:rsidR="00E725AA" w:rsidRDefault="0083188F" w:rsidP="00871BBC">
      <w:pPr>
        <w:pStyle w:val="Default"/>
        <w:spacing w:after="200" w:line="480" w:lineRule="auto"/>
        <w:jc w:val="both"/>
        <w:rPr>
          <w:sz w:val="23"/>
          <w:szCs w:val="23"/>
        </w:rPr>
      </w:pPr>
      <w:r>
        <w:rPr>
          <w:sz w:val="23"/>
          <w:szCs w:val="23"/>
        </w:rPr>
        <w:lastRenderedPageBreak/>
        <w:t xml:space="preserve">Light, D. W. 1995. Countervailing </w:t>
      </w:r>
      <w:r w:rsidR="000312FD">
        <w:rPr>
          <w:sz w:val="23"/>
          <w:szCs w:val="23"/>
        </w:rPr>
        <w:t>p</w:t>
      </w:r>
      <w:r>
        <w:rPr>
          <w:sz w:val="23"/>
          <w:szCs w:val="23"/>
        </w:rPr>
        <w:t xml:space="preserve">owers: </w:t>
      </w:r>
      <w:r w:rsidR="000312FD">
        <w:rPr>
          <w:sz w:val="23"/>
          <w:szCs w:val="23"/>
        </w:rPr>
        <w:t>a</w:t>
      </w:r>
      <w:r>
        <w:rPr>
          <w:sz w:val="23"/>
          <w:szCs w:val="23"/>
        </w:rPr>
        <w:t xml:space="preserve"> </w:t>
      </w:r>
      <w:r w:rsidR="000312FD">
        <w:rPr>
          <w:sz w:val="23"/>
          <w:szCs w:val="23"/>
        </w:rPr>
        <w:t>f</w:t>
      </w:r>
      <w:r>
        <w:rPr>
          <w:sz w:val="23"/>
          <w:szCs w:val="23"/>
        </w:rPr>
        <w:t xml:space="preserve">ramework for </w:t>
      </w:r>
      <w:r w:rsidR="000312FD">
        <w:rPr>
          <w:sz w:val="23"/>
          <w:szCs w:val="23"/>
        </w:rPr>
        <w:t>p</w:t>
      </w:r>
      <w:r>
        <w:rPr>
          <w:sz w:val="23"/>
          <w:szCs w:val="23"/>
        </w:rPr>
        <w:t xml:space="preserve">rofessions in </w:t>
      </w:r>
      <w:r w:rsidR="000312FD">
        <w:rPr>
          <w:sz w:val="23"/>
          <w:szCs w:val="23"/>
        </w:rPr>
        <w:t>t</w:t>
      </w:r>
      <w:r>
        <w:rPr>
          <w:sz w:val="23"/>
          <w:szCs w:val="23"/>
        </w:rPr>
        <w:t>ransition. In T. Johnson, G. Larkin and M</w:t>
      </w:r>
      <w:r w:rsidR="001025DD">
        <w:rPr>
          <w:sz w:val="23"/>
          <w:szCs w:val="23"/>
        </w:rPr>
        <w:t>.</w:t>
      </w:r>
      <w:r>
        <w:rPr>
          <w:sz w:val="23"/>
          <w:szCs w:val="23"/>
        </w:rPr>
        <w:t xml:space="preserve"> Saks (</w:t>
      </w:r>
      <w:proofErr w:type="spellStart"/>
      <w:proofErr w:type="gramStart"/>
      <w:r>
        <w:rPr>
          <w:sz w:val="23"/>
          <w:szCs w:val="23"/>
        </w:rPr>
        <w:t>eds</w:t>
      </w:r>
      <w:proofErr w:type="spellEnd"/>
      <w:proofErr w:type="gramEnd"/>
      <w:r>
        <w:rPr>
          <w:sz w:val="23"/>
          <w:szCs w:val="23"/>
        </w:rPr>
        <w:t xml:space="preserve">), </w:t>
      </w:r>
      <w:r>
        <w:rPr>
          <w:i/>
          <w:iCs/>
          <w:sz w:val="23"/>
          <w:szCs w:val="23"/>
        </w:rPr>
        <w:t>Health Professions and the State in Europe</w:t>
      </w:r>
      <w:r w:rsidR="002642D8">
        <w:rPr>
          <w:sz w:val="23"/>
          <w:szCs w:val="23"/>
        </w:rPr>
        <w:t>.</w:t>
      </w:r>
      <w:r>
        <w:rPr>
          <w:sz w:val="23"/>
          <w:szCs w:val="23"/>
        </w:rPr>
        <w:t xml:space="preserve"> London, New York: Routledge, pp. 25-41. </w:t>
      </w:r>
    </w:p>
    <w:p w:rsidR="00E725AA" w:rsidRDefault="006D6B95" w:rsidP="00871BBC">
      <w:pPr>
        <w:pStyle w:val="Default"/>
        <w:spacing w:after="200" w:line="480" w:lineRule="auto"/>
        <w:jc w:val="both"/>
        <w:rPr>
          <w:lang w:val="pt-PT"/>
        </w:rPr>
      </w:pPr>
      <w:proofErr w:type="spellStart"/>
      <w:r w:rsidRPr="0091402C">
        <w:rPr>
          <w:rFonts w:eastAsia="Times New Roman"/>
          <w:lang w:eastAsia="pt-PT"/>
        </w:rPr>
        <w:t>Neto</w:t>
      </w:r>
      <w:proofErr w:type="spellEnd"/>
      <w:r w:rsidRPr="0091402C">
        <w:rPr>
          <w:rFonts w:eastAsia="Times New Roman"/>
          <w:lang w:eastAsia="pt-PT"/>
        </w:rPr>
        <w:t xml:space="preserve">, O. A. and Lobo, M. C. 2012. </w:t>
      </w:r>
      <w:r w:rsidRPr="0091402C">
        <w:rPr>
          <w:color w:val="auto"/>
        </w:rPr>
        <w:t xml:space="preserve">Portugal's </w:t>
      </w:r>
      <w:r w:rsidR="000312FD">
        <w:rPr>
          <w:color w:val="auto"/>
        </w:rPr>
        <w:t>s</w:t>
      </w:r>
      <w:r w:rsidRPr="0091402C">
        <w:rPr>
          <w:color w:val="auto"/>
        </w:rPr>
        <w:t>emi-</w:t>
      </w:r>
      <w:proofErr w:type="spellStart"/>
      <w:r w:rsidR="000312FD">
        <w:rPr>
          <w:color w:val="auto"/>
        </w:rPr>
        <w:t>p</w:t>
      </w:r>
      <w:r w:rsidRPr="0091402C">
        <w:rPr>
          <w:color w:val="auto"/>
        </w:rPr>
        <w:t>residentialism</w:t>
      </w:r>
      <w:proofErr w:type="spellEnd"/>
      <w:r w:rsidRPr="0091402C">
        <w:rPr>
          <w:color w:val="auto"/>
        </w:rPr>
        <w:t xml:space="preserve"> (</w:t>
      </w:r>
      <w:r w:rsidR="000312FD">
        <w:rPr>
          <w:color w:val="auto"/>
        </w:rPr>
        <w:t>r</w:t>
      </w:r>
      <w:r w:rsidRPr="0091402C">
        <w:rPr>
          <w:color w:val="auto"/>
        </w:rPr>
        <w:t>e)</w:t>
      </w:r>
      <w:r w:rsidR="000312FD">
        <w:rPr>
          <w:color w:val="auto"/>
        </w:rPr>
        <w:t>c</w:t>
      </w:r>
      <w:r w:rsidRPr="0091402C">
        <w:rPr>
          <w:color w:val="auto"/>
        </w:rPr>
        <w:t xml:space="preserve">onsidered: </w:t>
      </w:r>
      <w:r w:rsidR="000312FD">
        <w:rPr>
          <w:color w:val="auto"/>
        </w:rPr>
        <w:t>a</w:t>
      </w:r>
      <w:r w:rsidRPr="0091402C">
        <w:rPr>
          <w:color w:val="auto"/>
        </w:rPr>
        <w:t xml:space="preserve">n </w:t>
      </w:r>
      <w:r w:rsidR="000312FD">
        <w:rPr>
          <w:color w:val="auto"/>
        </w:rPr>
        <w:t>a</w:t>
      </w:r>
      <w:r w:rsidRPr="0091402C">
        <w:rPr>
          <w:color w:val="auto"/>
        </w:rPr>
        <w:t xml:space="preserve">ssessment of the </w:t>
      </w:r>
      <w:r w:rsidR="000312FD">
        <w:rPr>
          <w:color w:val="auto"/>
        </w:rPr>
        <w:t>p</w:t>
      </w:r>
      <w:r w:rsidRPr="0091402C">
        <w:rPr>
          <w:color w:val="auto"/>
        </w:rPr>
        <w:t xml:space="preserve">resident's </w:t>
      </w:r>
      <w:r w:rsidR="000312FD">
        <w:rPr>
          <w:color w:val="auto"/>
        </w:rPr>
        <w:t>r</w:t>
      </w:r>
      <w:r w:rsidRPr="0091402C">
        <w:rPr>
          <w:color w:val="auto"/>
        </w:rPr>
        <w:t>ole i</w:t>
      </w:r>
      <w:r w:rsidR="00FA12EA" w:rsidRPr="0091402C">
        <w:rPr>
          <w:color w:val="auto"/>
        </w:rPr>
        <w:t xml:space="preserve">n the </w:t>
      </w:r>
      <w:r w:rsidR="000312FD">
        <w:rPr>
          <w:color w:val="auto"/>
        </w:rPr>
        <w:t>p</w:t>
      </w:r>
      <w:r w:rsidR="00FA12EA" w:rsidRPr="0091402C">
        <w:rPr>
          <w:color w:val="auto"/>
        </w:rPr>
        <w:t xml:space="preserve">olicy </w:t>
      </w:r>
      <w:r w:rsidR="000312FD">
        <w:rPr>
          <w:color w:val="auto"/>
        </w:rPr>
        <w:t>p</w:t>
      </w:r>
      <w:r w:rsidR="00FA12EA" w:rsidRPr="0091402C">
        <w:rPr>
          <w:color w:val="auto"/>
        </w:rPr>
        <w:t>rocess, 1976-2006. I</w:t>
      </w:r>
      <w:r w:rsidRPr="0091402C">
        <w:rPr>
          <w:color w:val="auto"/>
        </w:rPr>
        <w:t xml:space="preserve">n S. </w:t>
      </w:r>
      <w:proofErr w:type="spellStart"/>
      <w:r w:rsidRPr="0091402C">
        <w:rPr>
          <w:color w:val="auto"/>
        </w:rPr>
        <w:t>Royo</w:t>
      </w:r>
      <w:proofErr w:type="spellEnd"/>
      <w:r w:rsidRPr="0091402C">
        <w:rPr>
          <w:color w:val="auto"/>
        </w:rPr>
        <w:t xml:space="preserve"> (ed.)</w:t>
      </w:r>
      <w:r w:rsidR="007D3669">
        <w:rPr>
          <w:color w:val="auto"/>
        </w:rPr>
        <w:t>,</w:t>
      </w:r>
      <w:r w:rsidRPr="0091402C">
        <w:rPr>
          <w:color w:val="auto"/>
        </w:rPr>
        <w:t xml:space="preserve"> </w:t>
      </w:r>
      <w:r w:rsidRPr="0091402C">
        <w:rPr>
          <w:bCs/>
          <w:i/>
        </w:rPr>
        <w:t xml:space="preserve">Portugal in the Twenty-First Century: </w:t>
      </w:r>
      <w:r w:rsidRPr="0091402C">
        <w:rPr>
          <w:bCs/>
          <w:i/>
          <w:iCs/>
        </w:rPr>
        <w:t>Politics, Society, and Economics.</w:t>
      </w:r>
      <w:r w:rsidR="00FA12EA" w:rsidRPr="0091402C">
        <w:rPr>
          <w:bCs/>
          <w:i/>
          <w:iCs/>
        </w:rPr>
        <w:t xml:space="preserve"> </w:t>
      </w:r>
      <w:r w:rsidR="00FA12EA" w:rsidRPr="0091402C">
        <w:rPr>
          <w:bCs/>
          <w:iCs/>
          <w:lang w:val="pt-PT"/>
        </w:rPr>
        <w:t>Plymouth: Lexington Books, pp.</w:t>
      </w:r>
      <w:r w:rsidR="008C1D6D" w:rsidRPr="0091402C">
        <w:rPr>
          <w:bCs/>
          <w:iCs/>
          <w:lang w:val="pt-PT"/>
        </w:rPr>
        <w:t xml:space="preserve"> 49-68.</w:t>
      </w:r>
    </w:p>
    <w:p w:rsidR="00E725AA" w:rsidRDefault="00554A57" w:rsidP="00871BBC">
      <w:pPr>
        <w:widowControl w:val="0"/>
        <w:spacing w:line="480" w:lineRule="auto"/>
        <w:jc w:val="both"/>
        <w:rPr>
          <w:rFonts w:ascii="Times New Roman" w:eastAsia="Times New Roman" w:hAnsi="Times New Roman" w:cs="Times New Roman"/>
          <w:sz w:val="24"/>
          <w:szCs w:val="24"/>
          <w:lang w:val="pt-BR" w:eastAsia="pt-PT"/>
        </w:rPr>
      </w:pPr>
      <w:r w:rsidRPr="0091402C">
        <w:rPr>
          <w:rFonts w:ascii="Times New Roman" w:eastAsia="Times New Roman" w:hAnsi="Times New Roman" w:cs="Times New Roman"/>
          <w:sz w:val="24"/>
          <w:szCs w:val="24"/>
          <w:lang w:val="pt-BR" w:eastAsia="pt-PT"/>
        </w:rPr>
        <w:t xml:space="preserve">O Dia, s/a, 1999 23 August. Medicinas não Convencionais Devem Ser Legalizadas. </w:t>
      </w:r>
      <w:r w:rsidRPr="0091402C">
        <w:rPr>
          <w:rFonts w:ascii="Times New Roman" w:eastAsia="Times New Roman" w:hAnsi="Times New Roman" w:cs="Times New Roman"/>
          <w:i/>
          <w:sz w:val="24"/>
          <w:szCs w:val="24"/>
          <w:lang w:val="pt-BR" w:eastAsia="pt-PT"/>
        </w:rPr>
        <w:t>O Dia</w:t>
      </w:r>
      <w:r w:rsidRPr="0091402C">
        <w:rPr>
          <w:rFonts w:ascii="Times New Roman" w:eastAsia="Times New Roman" w:hAnsi="Times New Roman" w:cs="Times New Roman"/>
          <w:sz w:val="24"/>
          <w:szCs w:val="24"/>
          <w:lang w:val="pt-BR" w:eastAsia="pt-PT"/>
        </w:rPr>
        <w:t>, p. 11.</w:t>
      </w:r>
    </w:p>
    <w:p w:rsidR="00E725AA" w:rsidRDefault="00554A57" w:rsidP="00871BBC">
      <w:pPr>
        <w:widowControl w:val="0"/>
        <w:spacing w:line="480" w:lineRule="auto"/>
        <w:jc w:val="both"/>
        <w:rPr>
          <w:rFonts w:ascii="Times New Roman" w:eastAsia="Times New Roman" w:hAnsi="Times New Roman" w:cs="Times New Roman"/>
          <w:sz w:val="24"/>
          <w:szCs w:val="24"/>
          <w:lang w:val="pt-BR"/>
        </w:rPr>
      </w:pPr>
      <w:r w:rsidRPr="003B6088">
        <w:rPr>
          <w:rFonts w:ascii="Times New Roman" w:eastAsia="Times New Roman" w:hAnsi="Times New Roman" w:cs="Times New Roman"/>
          <w:sz w:val="24"/>
          <w:szCs w:val="24"/>
          <w:lang w:val="pt-PT"/>
        </w:rPr>
        <w:t>Partido Socialista</w:t>
      </w:r>
      <w:r w:rsidR="001D3F82">
        <w:rPr>
          <w:rFonts w:ascii="Times New Roman" w:eastAsia="Times New Roman" w:hAnsi="Times New Roman" w:cs="Times New Roman"/>
          <w:sz w:val="24"/>
          <w:szCs w:val="24"/>
          <w:lang w:val="pt-PT"/>
        </w:rPr>
        <w:t>.</w:t>
      </w:r>
      <w:r w:rsidRPr="003B6088">
        <w:rPr>
          <w:rFonts w:ascii="Times New Roman" w:eastAsia="Times New Roman" w:hAnsi="Times New Roman" w:cs="Times New Roman"/>
          <w:sz w:val="24"/>
          <w:szCs w:val="24"/>
          <w:lang w:val="pt-PT"/>
        </w:rPr>
        <w:t xml:space="preserve"> 2003. </w:t>
      </w:r>
      <w:r w:rsidR="0037592C">
        <w:rPr>
          <w:rFonts w:ascii="Times New Roman" w:eastAsia="Times New Roman" w:hAnsi="Times New Roman" w:cs="Times New Roman"/>
          <w:sz w:val="24"/>
          <w:szCs w:val="24"/>
          <w:lang w:val="pt-BR"/>
        </w:rPr>
        <w:t>Projeto</w:t>
      </w:r>
      <w:r w:rsidRPr="003B6088">
        <w:rPr>
          <w:rFonts w:ascii="Times New Roman" w:eastAsia="Times New Roman" w:hAnsi="Times New Roman" w:cs="Times New Roman"/>
          <w:sz w:val="24"/>
          <w:szCs w:val="24"/>
          <w:lang w:val="pt-BR"/>
        </w:rPr>
        <w:t xml:space="preserve"> de Lei nº 263/IX – Lei do Enquadramento Base das Medicinas não Convencionais. In </w:t>
      </w:r>
      <w:r w:rsidRPr="003B6088">
        <w:rPr>
          <w:rFonts w:ascii="Times New Roman" w:eastAsia="Times New Roman" w:hAnsi="Times New Roman" w:cs="Times New Roman"/>
          <w:i/>
          <w:iCs/>
          <w:sz w:val="24"/>
          <w:szCs w:val="24"/>
          <w:lang w:val="pt-BR"/>
        </w:rPr>
        <w:t>Diário da Assembleia da República</w:t>
      </w:r>
      <w:r w:rsidRPr="003B6088">
        <w:rPr>
          <w:rFonts w:ascii="Times New Roman" w:eastAsia="Times New Roman" w:hAnsi="Times New Roman" w:cs="Times New Roman"/>
          <w:sz w:val="24"/>
          <w:szCs w:val="24"/>
          <w:lang w:val="pt-BR"/>
        </w:rPr>
        <w:t>, II série A, nº 81/IX/1, 27/03/2003, pp. 3353-3356.</w:t>
      </w:r>
    </w:p>
    <w:p w:rsidR="00E725AA" w:rsidRDefault="00554A57" w:rsidP="00871BBC">
      <w:pPr>
        <w:widowControl w:val="0"/>
        <w:spacing w:line="480" w:lineRule="auto"/>
        <w:jc w:val="both"/>
        <w:rPr>
          <w:rFonts w:ascii="Times New Roman" w:eastAsia="Times New Roman" w:hAnsi="Times New Roman" w:cs="Times New Roman"/>
          <w:sz w:val="24"/>
          <w:szCs w:val="24"/>
          <w:lang w:val="pt-BR"/>
        </w:rPr>
      </w:pPr>
      <w:r w:rsidRPr="003B6088">
        <w:rPr>
          <w:rFonts w:ascii="Times New Roman" w:eastAsia="Times New Roman" w:hAnsi="Times New Roman" w:cs="Times New Roman"/>
          <w:sz w:val="24"/>
          <w:szCs w:val="24"/>
          <w:lang w:val="pt-BR"/>
        </w:rPr>
        <w:t>Partido Socialista</w:t>
      </w:r>
      <w:r w:rsidR="001D3F82">
        <w:rPr>
          <w:rFonts w:ascii="Times New Roman" w:eastAsia="Times New Roman" w:hAnsi="Times New Roman" w:cs="Times New Roman"/>
          <w:sz w:val="24"/>
          <w:szCs w:val="24"/>
          <w:lang w:val="pt-BR"/>
        </w:rPr>
        <w:t>.</w:t>
      </w:r>
      <w:r w:rsidRPr="003B6088">
        <w:rPr>
          <w:rFonts w:ascii="Times New Roman" w:eastAsia="Times New Roman" w:hAnsi="Times New Roman" w:cs="Times New Roman"/>
          <w:sz w:val="24"/>
          <w:szCs w:val="24"/>
          <w:lang w:val="pt-BR"/>
        </w:rPr>
        <w:t xml:space="preserve"> 2000. </w:t>
      </w:r>
      <w:r w:rsidR="0037592C">
        <w:rPr>
          <w:rFonts w:ascii="Times New Roman" w:eastAsia="Times New Roman" w:hAnsi="Times New Roman" w:cs="Times New Roman"/>
          <w:sz w:val="24"/>
          <w:szCs w:val="24"/>
          <w:lang w:val="pt-BR"/>
        </w:rPr>
        <w:t>Projeto</w:t>
      </w:r>
      <w:r w:rsidRPr="003B6088">
        <w:rPr>
          <w:rFonts w:ascii="Times New Roman" w:eastAsia="Times New Roman" w:hAnsi="Times New Roman" w:cs="Times New Roman"/>
          <w:sz w:val="24"/>
          <w:szCs w:val="24"/>
          <w:lang w:val="pt-BR"/>
        </w:rPr>
        <w:t xml:space="preserve"> de Lei nº 320/VIII – Lei Do Enquadramento Base das Medicinas não Convencionais. In </w:t>
      </w:r>
      <w:r w:rsidRPr="003B6088">
        <w:rPr>
          <w:rFonts w:ascii="Times New Roman" w:eastAsia="Times New Roman" w:hAnsi="Times New Roman" w:cs="Times New Roman"/>
          <w:i/>
          <w:sz w:val="24"/>
          <w:szCs w:val="24"/>
          <w:lang w:val="pt-BR"/>
        </w:rPr>
        <w:t>Diário da Assembleia da República</w:t>
      </w:r>
      <w:r w:rsidRPr="003B6088">
        <w:rPr>
          <w:rFonts w:ascii="Times New Roman" w:eastAsia="Times New Roman" w:hAnsi="Times New Roman" w:cs="Times New Roman"/>
          <w:sz w:val="24"/>
          <w:szCs w:val="24"/>
          <w:lang w:val="pt-BR"/>
        </w:rPr>
        <w:t>, II série A, nº 11/VIII/2, 28/10/2000, pp. 232-235.</w:t>
      </w:r>
    </w:p>
    <w:p w:rsidR="00E725AA" w:rsidRDefault="00554A57" w:rsidP="00871BBC">
      <w:pPr>
        <w:widowControl w:val="0"/>
        <w:spacing w:line="480" w:lineRule="auto"/>
        <w:jc w:val="both"/>
        <w:rPr>
          <w:rFonts w:ascii="Times New Roman" w:eastAsia="Times New Roman" w:hAnsi="Times New Roman" w:cs="Times New Roman"/>
          <w:sz w:val="24"/>
          <w:szCs w:val="24"/>
          <w:lang w:val="pt-PT" w:eastAsia="pt-PT"/>
        </w:rPr>
      </w:pPr>
      <w:r w:rsidRPr="0091402C">
        <w:rPr>
          <w:rFonts w:ascii="Times New Roman" w:eastAsia="Times New Roman" w:hAnsi="Times New Roman" w:cs="Times New Roman"/>
          <w:sz w:val="24"/>
          <w:szCs w:val="24"/>
          <w:lang w:eastAsia="pt-PT"/>
        </w:rPr>
        <w:t xml:space="preserve">Prior, L. 2008. Doing </w:t>
      </w:r>
      <w:r w:rsidR="000312FD">
        <w:rPr>
          <w:rFonts w:ascii="Times New Roman" w:eastAsia="Times New Roman" w:hAnsi="Times New Roman" w:cs="Times New Roman"/>
          <w:sz w:val="24"/>
          <w:szCs w:val="24"/>
          <w:lang w:eastAsia="pt-PT"/>
        </w:rPr>
        <w:t>t</w:t>
      </w:r>
      <w:r w:rsidRPr="0091402C">
        <w:rPr>
          <w:rFonts w:ascii="Times New Roman" w:eastAsia="Times New Roman" w:hAnsi="Times New Roman" w:cs="Times New Roman"/>
          <w:sz w:val="24"/>
          <w:szCs w:val="24"/>
          <w:lang w:eastAsia="pt-PT"/>
        </w:rPr>
        <w:t xml:space="preserve">hings with </w:t>
      </w:r>
      <w:r w:rsidR="000312FD">
        <w:rPr>
          <w:rFonts w:ascii="Times New Roman" w:eastAsia="Times New Roman" w:hAnsi="Times New Roman" w:cs="Times New Roman"/>
          <w:sz w:val="24"/>
          <w:szCs w:val="24"/>
          <w:lang w:eastAsia="pt-PT"/>
        </w:rPr>
        <w:t>d</w:t>
      </w:r>
      <w:r w:rsidRPr="0091402C">
        <w:rPr>
          <w:rFonts w:ascii="Times New Roman" w:eastAsia="Times New Roman" w:hAnsi="Times New Roman" w:cs="Times New Roman"/>
          <w:sz w:val="24"/>
          <w:szCs w:val="24"/>
          <w:lang w:eastAsia="pt-PT"/>
        </w:rPr>
        <w:t>ocuments. In David Silverman (ed</w:t>
      </w:r>
      <w:r w:rsidR="002642D8">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w:t>
      </w:r>
      <w:r w:rsidR="007D3669">
        <w:rPr>
          <w:rFonts w:ascii="Times New Roman" w:eastAsia="Times New Roman" w:hAnsi="Times New Roman" w:cs="Times New Roman"/>
          <w:sz w:val="24"/>
          <w:szCs w:val="24"/>
          <w:lang w:eastAsia="pt-PT"/>
        </w:rPr>
        <w:t>,</w:t>
      </w:r>
      <w:r w:rsidRPr="0091402C">
        <w:rPr>
          <w:rFonts w:ascii="Times New Roman" w:eastAsia="Times New Roman" w:hAnsi="Times New Roman" w:cs="Times New Roman"/>
          <w:sz w:val="24"/>
          <w:szCs w:val="24"/>
          <w:lang w:eastAsia="pt-PT"/>
        </w:rPr>
        <w:t xml:space="preserve"> </w:t>
      </w:r>
      <w:r w:rsidRPr="0091402C">
        <w:rPr>
          <w:rFonts w:ascii="Times New Roman" w:eastAsia="Times New Roman" w:hAnsi="Times New Roman" w:cs="Times New Roman"/>
          <w:i/>
          <w:sz w:val="24"/>
          <w:szCs w:val="24"/>
          <w:lang w:eastAsia="pt-PT"/>
        </w:rPr>
        <w:t>Qualitative Research: Theory, Method and Practice</w:t>
      </w:r>
      <w:r w:rsidRPr="0091402C">
        <w:rPr>
          <w:rFonts w:ascii="Times New Roman" w:eastAsia="Times New Roman" w:hAnsi="Times New Roman" w:cs="Times New Roman"/>
          <w:sz w:val="24"/>
          <w:szCs w:val="24"/>
          <w:lang w:eastAsia="pt-PT"/>
        </w:rPr>
        <w:t xml:space="preserve">. </w:t>
      </w:r>
      <w:r w:rsidR="00D95C0B" w:rsidRPr="00D95C0B">
        <w:rPr>
          <w:rFonts w:ascii="Times New Roman" w:eastAsia="Times New Roman" w:hAnsi="Times New Roman" w:cs="Times New Roman"/>
          <w:sz w:val="24"/>
          <w:szCs w:val="24"/>
          <w:lang w:val="pt-PT" w:eastAsia="pt-PT"/>
        </w:rPr>
        <w:t>London: Sage, pp. 76-94.</w:t>
      </w:r>
    </w:p>
    <w:p w:rsidR="00E725AA" w:rsidRDefault="00D95C0B" w:rsidP="00871BBC">
      <w:pPr>
        <w:widowControl w:val="0"/>
        <w:spacing w:line="480" w:lineRule="auto"/>
        <w:jc w:val="both"/>
        <w:rPr>
          <w:rFonts w:ascii="Times New Roman" w:eastAsia="Times New Roman" w:hAnsi="Times New Roman" w:cs="Times New Roman"/>
          <w:sz w:val="24"/>
          <w:szCs w:val="24"/>
        </w:rPr>
      </w:pPr>
      <w:r w:rsidRPr="00D95C0B">
        <w:rPr>
          <w:rFonts w:ascii="Times New Roman" w:eastAsia="Times New Roman" w:hAnsi="Times New Roman" w:cs="Times New Roman"/>
          <w:sz w:val="24"/>
          <w:szCs w:val="24"/>
          <w:lang w:val="pt-PT"/>
        </w:rPr>
        <w:t xml:space="preserve">Portuguese Medical Council. </w:t>
      </w:r>
      <w:r w:rsidR="00BE6390" w:rsidRPr="00BE6390">
        <w:rPr>
          <w:rFonts w:ascii="Times New Roman" w:eastAsia="Times New Roman" w:hAnsi="Times New Roman" w:cs="Times New Roman"/>
          <w:sz w:val="24"/>
          <w:szCs w:val="24"/>
          <w:lang w:val="pt-PT"/>
        </w:rPr>
        <w:t xml:space="preserve">2013. Terapêuticas Não Convencionais. </w:t>
      </w:r>
      <w:r w:rsidR="00F73BFD" w:rsidRPr="00091F73">
        <w:rPr>
          <w:rFonts w:ascii="Times New Roman" w:eastAsia="Times New Roman" w:hAnsi="Times New Roman" w:cs="Times New Roman"/>
          <w:i/>
          <w:sz w:val="24"/>
          <w:szCs w:val="24"/>
          <w:lang w:val="pt-PT"/>
        </w:rPr>
        <w:t>Revista da Ordem dos Médicos</w:t>
      </w:r>
      <w:r w:rsidR="00F73BFD" w:rsidRPr="00091F73">
        <w:rPr>
          <w:rFonts w:ascii="Times New Roman" w:eastAsia="Times New Roman" w:hAnsi="Times New Roman" w:cs="Times New Roman"/>
          <w:sz w:val="24"/>
          <w:szCs w:val="24"/>
          <w:lang w:val="pt-PT"/>
        </w:rPr>
        <w:t xml:space="preserve">. </w:t>
      </w:r>
      <w:r w:rsidR="00BE6390" w:rsidRPr="00091F73">
        <w:rPr>
          <w:rFonts w:ascii="Times New Roman" w:eastAsia="Times New Roman" w:hAnsi="Times New Roman" w:cs="Times New Roman"/>
          <w:sz w:val="24"/>
          <w:szCs w:val="24"/>
          <w:lang w:val="pt-PT"/>
        </w:rPr>
        <w:t xml:space="preserve">September. </w:t>
      </w:r>
      <w:proofErr w:type="spellStart"/>
      <w:r w:rsidR="00BE6390" w:rsidRPr="004769C1">
        <w:rPr>
          <w:rFonts w:ascii="Times New Roman" w:eastAsia="Times New Roman" w:hAnsi="Times New Roman" w:cs="Times New Roman"/>
          <w:sz w:val="24"/>
          <w:szCs w:val="24"/>
        </w:rPr>
        <w:t>Ano</w:t>
      </w:r>
      <w:proofErr w:type="spellEnd"/>
      <w:r w:rsidR="00BE6390" w:rsidRPr="004769C1">
        <w:rPr>
          <w:rFonts w:ascii="Times New Roman" w:eastAsia="Times New Roman" w:hAnsi="Times New Roman" w:cs="Times New Roman"/>
          <w:sz w:val="24"/>
          <w:szCs w:val="24"/>
        </w:rPr>
        <w:t xml:space="preserve"> 29, 143, 36-39.</w:t>
      </w:r>
    </w:p>
    <w:p w:rsidR="00E725AA" w:rsidRDefault="00244C0A" w:rsidP="00871BBC">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Riska</w:t>
      </w:r>
      <w:proofErr w:type="spellEnd"/>
      <w:r>
        <w:rPr>
          <w:rFonts w:ascii="Times New Roman" w:eastAsia="Times New Roman" w:hAnsi="Times New Roman" w:cs="Times New Roman"/>
          <w:sz w:val="24"/>
          <w:szCs w:val="24"/>
        </w:rPr>
        <w:t xml:space="preserve">, E. 2001. Health professions and occupations. In William C. </w:t>
      </w:r>
      <w:proofErr w:type="spellStart"/>
      <w:r>
        <w:rPr>
          <w:rFonts w:ascii="Times New Roman" w:eastAsia="Times New Roman" w:hAnsi="Times New Roman" w:cs="Times New Roman"/>
          <w:sz w:val="24"/>
          <w:szCs w:val="24"/>
        </w:rPr>
        <w:t>Cockerham</w:t>
      </w:r>
      <w:proofErr w:type="spellEnd"/>
      <w:r>
        <w:rPr>
          <w:rFonts w:ascii="Times New Roman" w:eastAsia="Times New Roman" w:hAnsi="Times New Roman" w:cs="Times New Roman"/>
          <w:sz w:val="24"/>
          <w:szCs w:val="24"/>
        </w:rPr>
        <w:t xml:space="preserve"> (ed</w:t>
      </w:r>
      <w:r w:rsidR="002642D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D3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7C67FF" w:rsidRPr="007C67FF">
        <w:rPr>
          <w:rFonts w:ascii="Times New Roman" w:eastAsia="Times New Roman" w:hAnsi="Times New Roman" w:cs="Times New Roman"/>
          <w:i/>
          <w:sz w:val="24"/>
          <w:szCs w:val="24"/>
        </w:rPr>
        <w:t>The</w:t>
      </w:r>
      <w:proofErr w:type="gramEnd"/>
      <w:r w:rsidR="007C67FF" w:rsidRPr="007C67FF">
        <w:rPr>
          <w:rFonts w:ascii="Times New Roman" w:eastAsia="Times New Roman" w:hAnsi="Times New Roman" w:cs="Times New Roman"/>
          <w:i/>
          <w:sz w:val="24"/>
          <w:szCs w:val="24"/>
        </w:rPr>
        <w:t xml:space="preserve"> Blackwell Companion to Medical Sociology</w:t>
      </w:r>
      <w:r>
        <w:rPr>
          <w:rFonts w:ascii="Times New Roman" w:eastAsia="Times New Roman" w:hAnsi="Times New Roman" w:cs="Times New Roman"/>
          <w:sz w:val="24"/>
          <w:szCs w:val="24"/>
        </w:rPr>
        <w:t>. Oxford: Blackwell Publishers, pp. 144-158.</w:t>
      </w:r>
    </w:p>
    <w:p w:rsidR="00E725AA" w:rsidRDefault="00BA772D" w:rsidP="00871BBC">
      <w:pPr>
        <w:pStyle w:val="Default"/>
        <w:spacing w:after="200" w:line="480" w:lineRule="auto"/>
        <w:rPr>
          <w:rFonts w:eastAsia="Times New Roman"/>
          <w:lang w:eastAsia="pt-PT"/>
        </w:rPr>
      </w:pPr>
      <w:r>
        <w:rPr>
          <w:rFonts w:eastAsia="Times New Roman"/>
          <w:lang w:eastAsia="pt-PT"/>
        </w:rPr>
        <w:t xml:space="preserve">Saks, M. 2015. </w:t>
      </w:r>
      <w:r w:rsidRPr="005B1740">
        <w:rPr>
          <w:rFonts w:eastAsia="Times New Roman"/>
          <w:i/>
          <w:lang w:eastAsia="pt-PT"/>
        </w:rPr>
        <w:t xml:space="preserve">The Professions, State and the Market: Medicine in Britain, </w:t>
      </w:r>
      <w:r w:rsidR="009110DA">
        <w:rPr>
          <w:rFonts w:eastAsia="Times New Roman"/>
          <w:i/>
          <w:lang w:eastAsia="pt-PT"/>
        </w:rPr>
        <w:t>t</w:t>
      </w:r>
      <w:r w:rsidRPr="005B1740">
        <w:rPr>
          <w:rFonts w:eastAsia="Times New Roman"/>
          <w:i/>
          <w:lang w:eastAsia="pt-PT"/>
        </w:rPr>
        <w:t>he United States and Russia</w:t>
      </w:r>
      <w:r>
        <w:rPr>
          <w:rFonts w:eastAsia="Times New Roman"/>
          <w:lang w:eastAsia="pt-PT"/>
        </w:rPr>
        <w:t xml:space="preserve">. </w:t>
      </w:r>
      <w:r w:rsidR="00E91A23">
        <w:rPr>
          <w:rFonts w:eastAsia="Times New Roman"/>
          <w:lang w:eastAsia="pt-PT"/>
        </w:rPr>
        <w:t>New York</w:t>
      </w:r>
      <w:r w:rsidR="009110DA">
        <w:rPr>
          <w:rFonts w:eastAsia="Times New Roman"/>
          <w:lang w:eastAsia="pt-PT"/>
        </w:rPr>
        <w:t xml:space="preserve">: </w:t>
      </w:r>
      <w:r>
        <w:rPr>
          <w:rFonts w:eastAsia="Times New Roman"/>
          <w:lang w:eastAsia="pt-PT"/>
        </w:rPr>
        <w:t>Routledge</w:t>
      </w:r>
      <w:r w:rsidR="009110DA">
        <w:rPr>
          <w:rFonts w:eastAsia="Times New Roman"/>
          <w:lang w:eastAsia="pt-PT"/>
        </w:rPr>
        <w:t>.</w:t>
      </w:r>
    </w:p>
    <w:p w:rsidR="00E725AA" w:rsidRDefault="00314418" w:rsidP="00871BBC">
      <w:pPr>
        <w:widowControl w:val="0"/>
        <w:spacing w:line="480" w:lineRule="auto"/>
        <w:jc w:val="both"/>
        <w:rPr>
          <w:rFonts w:ascii="Times New Roman" w:eastAsia="Times New Roman" w:hAnsi="Times New Roman" w:cs="Times New Roman"/>
          <w:sz w:val="24"/>
          <w:szCs w:val="24"/>
          <w:lang w:eastAsia="pt-PT"/>
        </w:rPr>
      </w:pPr>
      <w:r w:rsidRPr="00341588">
        <w:rPr>
          <w:rFonts w:ascii="Times New Roman" w:eastAsia="Times New Roman" w:hAnsi="Times New Roman" w:cs="Times New Roman"/>
          <w:sz w:val="24"/>
          <w:szCs w:val="24"/>
          <w:lang w:eastAsia="pt-PT"/>
        </w:rPr>
        <w:lastRenderedPageBreak/>
        <w:t xml:space="preserve">Saks, M. 2003. </w:t>
      </w:r>
      <w:r w:rsidRPr="00341588">
        <w:rPr>
          <w:rFonts w:ascii="Times New Roman" w:eastAsia="Times New Roman" w:hAnsi="Times New Roman" w:cs="Times New Roman"/>
          <w:i/>
          <w:sz w:val="24"/>
          <w:szCs w:val="24"/>
          <w:lang w:eastAsia="pt-PT"/>
        </w:rPr>
        <w:t>Orthodox and Alternative Medicine: Politics, Professionalization and Health Care</w:t>
      </w:r>
      <w:r w:rsidRPr="00341588">
        <w:rPr>
          <w:rFonts w:ascii="Times New Roman" w:eastAsia="Times New Roman" w:hAnsi="Times New Roman" w:cs="Times New Roman"/>
          <w:sz w:val="24"/>
          <w:szCs w:val="24"/>
          <w:lang w:eastAsia="pt-PT"/>
        </w:rPr>
        <w:t>. London: Sage.</w:t>
      </w:r>
    </w:p>
    <w:p w:rsidR="002E7E20" w:rsidRPr="00341588" w:rsidRDefault="002E7E20" w:rsidP="002E7E20">
      <w:pPr>
        <w:spacing w:line="480" w:lineRule="auto"/>
        <w:jc w:val="both"/>
        <w:rPr>
          <w:rFonts w:ascii="Times New Roman" w:eastAsia="Times New Roman" w:hAnsi="Times New Roman" w:cs="Times New Roman"/>
          <w:sz w:val="24"/>
          <w:szCs w:val="24"/>
        </w:rPr>
      </w:pPr>
      <w:r w:rsidRPr="00341588">
        <w:rPr>
          <w:rFonts w:ascii="Times New Roman" w:eastAsia="Times New Roman" w:hAnsi="Times New Roman" w:cs="Times New Roman"/>
          <w:sz w:val="24"/>
          <w:szCs w:val="24"/>
          <w:lang w:eastAsia="pt-PT"/>
        </w:rPr>
        <w:t>Saks, M. 1998.</w:t>
      </w:r>
      <w:r w:rsidRPr="00341588">
        <w:rPr>
          <w:rFonts w:ascii="Times New Roman" w:eastAsia="Times New Roman" w:hAnsi="Times New Roman" w:cs="Times New Roman"/>
          <w:sz w:val="24"/>
          <w:szCs w:val="24"/>
        </w:rPr>
        <w:t xml:space="preserve"> Medicine and Complementary medicine: Challenge and Change. In G. </w:t>
      </w:r>
      <w:proofErr w:type="spellStart"/>
      <w:r w:rsidRPr="00341588">
        <w:rPr>
          <w:rFonts w:ascii="Times New Roman" w:eastAsia="Times New Roman" w:hAnsi="Times New Roman" w:cs="Times New Roman"/>
          <w:sz w:val="24"/>
          <w:szCs w:val="24"/>
        </w:rPr>
        <w:t>Scambler</w:t>
      </w:r>
      <w:proofErr w:type="spellEnd"/>
      <w:r w:rsidRPr="00341588">
        <w:rPr>
          <w:rFonts w:ascii="Times New Roman" w:eastAsia="Times New Roman" w:hAnsi="Times New Roman" w:cs="Times New Roman"/>
          <w:sz w:val="24"/>
          <w:szCs w:val="24"/>
        </w:rPr>
        <w:t xml:space="preserve"> and P. Higgs (</w:t>
      </w:r>
      <w:proofErr w:type="spellStart"/>
      <w:proofErr w:type="gramStart"/>
      <w:r w:rsidRPr="00341588">
        <w:rPr>
          <w:rFonts w:ascii="Times New Roman" w:eastAsia="Times New Roman" w:hAnsi="Times New Roman" w:cs="Times New Roman"/>
          <w:sz w:val="24"/>
          <w:szCs w:val="24"/>
        </w:rPr>
        <w:t>eds</w:t>
      </w:r>
      <w:proofErr w:type="spellEnd"/>
      <w:proofErr w:type="gramEnd"/>
      <w:r w:rsidRPr="00341588">
        <w:rPr>
          <w:rFonts w:ascii="Times New Roman" w:eastAsia="Times New Roman" w:hAnsi="Times New Roman" w:cs="Times New Roman"/>
          <w:sz w:val="24"/>
          <w:szCs w:val="24"/>
        </w:rPr>
        <w:t xml:space="preserve">), </w:t>
      </w:r>
      <w:r w:rsidRPr="00341588">
        <w:rPr>
          <w:rFonts w:ascii="Times New Roman" w:eastAsia="Times New Roman" w:hAnsi="Times New Roman" w:cs="Times New Roman"/>
          <w:i/>
          <w:sz w:val="24"/>
          <w:szCs w:val="24"/>
        </w:rPr>
        <w:t>Modernity, Medicine and Health: Medical Sociology towards 2000</w:t>
      </w:r>
      <w:r>
        <w:rPr>
          <w:rFonts w:ascii="Times New Roman" w:eastAsia="Times New Roman" w:hAnsi="Times New Roman" w:cs="Times New Roman"/>
          <w:sz w:val="24"/>
          <w:szCs w:val="24"/>
        </w:rPr>
        <w:t>.</w:t>
      </w:r>
      <w:r w:rsidRPr="00341588">
        <w:rPr>
          <w:rFonts w:ascii="Times New Roman" w:eastAsia="Times New Roman" w:hAnsi="Times New Roman" w:cs="Times New Roman"/>
          <w:sz w:val="24"/>
          <w:szCs w:val="24"/>
        </w:rPr>
        <w:t xml:space="preserve"> London, New York: Routledge, pp. 198-215.</w:t>
      </w:r>
    </w:p>
    <w:p w:rsidR="00E725AA" w:rsidRDefault="00314418" w:rsidP="00871BBC">
      <w:pPr>
        <w:widowControl w:val="0"/>
        <w:spacing w:line="480" w:lineRule="auto"/>
        <w:jc w:val="both"/>
        <w:rPr>
          <w:rFonts w:ascii="Times New Roman" w:eastAsia="Times New Roman" w:hAnsi="Times New Roman" w:cs="Times New Roman"/>
          <w:sz w:val="24"/>
          <w:szCs w:val="24"/>
          <w:lang w:val="pt-PT" w:eastAsia="pt-PT"/>
        </w:rPr>
      </w:pPr>
      <w:r w:rsidRPr="0091402C">
        <w:rPr>
          <w:rFonts w:ascii="Times New Roman" w:eastAsia="Times New Roman" w:hAnsi="Times New Roman" w:cs="Times New Roman"/>
          <w:sz w:val="24"/>
          <w:szCs w:val="24"/>
          <w:lang w:eastAsia="pt-PT"/>
        </w:rPr>
        <w:t xml:space="preserve">Saks, M. 1995. </w:t>
      </w:r>
      <w:r w:rsidRPr="0091402C">
        <w:rPr>
          <w:rFonts w:ascii="Times New Roman" w:eastAsia="Times New Roman" w:hAnsi="Times New Roman" w:cs="Times New Roman"/>
          <w:i/>
          <w:sz w:val="24"/>
          <w:szCs w:val="24"/>
          <w:lang w:eastAsia="pt-PT"/>
        </w:rPr>
        <w:t>Professions and the Public Interest</w:t>
      </w:r>
      <w:r w:rsidRPr="0091402C">
        <w:rPr>
          <w:rFonts w:ascii="Times New Roman" w:eastAsia="Times New Roman" w:hAnsi="Times New Roman" w:cs="Times New Roman"/>
          <w:sz w:val="24"/>
          <w:szCs w:val="24"/>
          <w:lang w:eastAsia="pt-PT"/>
        </w:rPr>
        <w:t xml:space="preserve">. </w:t>
      </w:r>
      <w:r w:rsidRPr="0091402C">
        <w:rPr>
          <w:rFonts w:ascii="Times New Roman" w:eastAsia="Times New Roman" w:hAnsi="Times New Roman" w:cs="Times New Roman"/>
          <w:i/>
          <w:sz w:val="24"/>
          <w:szCs w:val="24"/>
          <w:lang w:eastAsia="pt-PT"/>
        </w:rPr>
        <w:t>Medical Power, Altruism and Alternative Medicine</w:t>
      </w:r>
      <w:r w:rsidRPr="0091402C">
        <w:rPr>
          <w:rFonts w:ascii="Times New Roman" w:eastAsia="Times New Roman" w:hAnsi="Times New Roman" w:cs="Times New Roman"/>
          <w:sz w:val="24"/>
          <w:szCs w:val="24"/>
          <w:lang w:eastAsia="pt-PT"/>
        </w:rPr>
        <w:t xml:space="preserve">. </w:t>
      </w:r>
      <w:r w:rsidRPr="00CE6E03">
        <w:rPr>
          <w:rFonts w:ascii="Times New Roman" w:eastAsia="Times New Roman" w:hAnsi="Times New Roman" w:cs="Times New Roman"/>
          <w:sz w:val="24"/>
          <w:szCs w:val="24"/>
          <w:lang w:val="pt-PT" w:eastAsia="pt-PT"/>
        </w:rPr>
        <w:t>London: Routledge.</w:t>
      </w:r>
    </w:p>
    <w:p w:rsidR="00E725AA" w:rsidRDefault="00554A57" w:rsidP="00871BBC">
      <w:pPr>
        <w:widowControl w:val="0"/>
        <w:spacing w:line="480" w:lineRule="auto"/>
        <w:jc w:val="both"/>
        <w:rPr>
          <w:rFonts w:ascii="Times New Roman" w:eastAsia="Times New Roman" w:hAnsi="Times New Roman" w:cs="Times New Roman"/>
          <w:sz w:val="24"/>
          <w:szCs w:val="24"/>
          <w:u w:val="single"/>
          <w:lang w:val="pt-PT" w:eastAsia="pt-PT"/>
        </w:rPr>
      </w:pPr>
      <w:r w:rsidRPr="0091402C">
        <w:rPr>
          <w:rFonts w:ascii="Times New Roman" w:eastAsia="Times New Roman" w:hAnsi="Times New Roman" w:cs="Times New Roman"/>
          <w:sz w:val="24"/>
          <w:szCs w:val="24"/>
          <w:lang w:val="pt-BR" w:eastAsia="pt-PT"/>
        </w:rPr>
        <w:t>Secção Regional do Norte da Ordem dos Médicos</w:t>
      </w:r>
      <w:r w:rsidR="00744F37">
        <w:rPr>
          <w:rFonts w:ascii="Times New Roman" w:eastAsia="Times New Roman" w:hAnsi="Times New Roman" w:cs="Times New Roman"/>
          <w:sz w:val="24"/>
          <w:szCs w:val="24"/>
          <w:lang w:val="pt-BR" w:eastAsia="pt-PT"/>
        </w:rPr>
        <w:t>.</w:t>
      </w:r>
      <w:r w:rsidRPr="0091402C">
        <w:rPr>
          <w:rFonts w:ascii="Times New Roman" w:eastAsia="Times New Roman" w:hAnsi="Times New Roman" w:cs="Times New Roman"/>
          <w:sz w:val="24"/>
          <w:szCs w:val="24"/>
          <w:lang w:val="pt-BR" w:eastAsia="pt-PT"/>
        </w:rPr>
        <w:t xml:space="preserve"> 2001 July-September. Actividades Desenvolvidas pela SRNOM: Parecer da Ordem dos Médicos sobre os </w:t>
      </w:r>
      <w:r w:rsidR="0037592C">
        <w:rPr>
          <w:rFonts w:ascii="Times New Roman" w:eastAsia="Times New Roman" w:hAnsi="Times New Roman" w:cs="Times New Roman"/>
          <w:sz w:val="24"/>
          <w:szCs w:val="24"/>
          <w:lang w:val="pt-BR" w:eastAsia="pt-PT"/>
        </w:rPr>
        <w:t>Projeto</w:t>
      </w:r>
      <w:r w:rsidRPr="0091402C">
        <w:rPr>
          <w:rFonts w:ascii="Times New Roman" w:eastAsia="Times New Roman" w:hAnsi="Times New Roman" w:cs="Times New Roman"/>
          <w:sz w:val="24"/>
          <w:szCs w:val="24"/>
          <w:lang w:val="pt-BR" w:eastAsia="pt-PT"/>
        </w:rPr>
        <w:t xml:space="preserve">s de Diplomas Reguladores do Exercício das Medicinas não Convencionais Apresentado à Comissão Parlamentar de Saúde. </w:t>
      </w:r>
      <w:r w:rsidR="00867B46" w:rsidRPr="0091402C">
        <w:rPr>
          <w:rFonts w:ascii="Times New Roman" w:eastAsia="Times New Roman" w:hAnsi="Times New Roman" w:cs="Times New Roman"/>
          <w:sz w:val="24"/>
          <w:szCs w:val="24"/>
          <w:lang w:val="pt-BR" w:eastAsia="pt-PT"/>
        </w:rPr>
        <w:t xml:space="preserve">In </w:t>
      </w:r>
      <w:r w:rsidRPr="0091402C">
        <w:rPr>
          <w:rFonts w:ascii="Times New Roman" w:eastAsia="Times New Roman" w:hAnsi="Times New Roman" w:cs="Times New Roman"/>
          <w:i/>
          <w:sz w:val="24"/>
          <w:szCs w:val="24"/>
          <w:lang w:val="pt-BR" w:eastAsia="pt-PT"/>
        </w:rPr>
        <w:t>NorteMédico – Revista da Secção Regional do Norte da Ordem dos Médicos</w:t>
      </w:r>
      <w:r w:rsidRPr="0091402C">
        <w:rPr>
          <w:rFonts w:ascii="Times New Roman" w:eastAsia="Times New Roman" w:hAnsi="Times New Roman" w:cs="Times New Roman"/>
          <w:sz w:val="24"/>
          <w:szCs w:val="24"/>
          <w:lang w:val="pt-BR" w:eastAsia="pt-PT"/>
        </w:rPr>
        <w:t>, Ano 3, 8, pp. 50-51.</w:t>
      </w:r>
    </w:p>
    <w:p w:rsidR="00E725AA" w:rsidRDefault="00DE4D94" w:rsidP="00871BBC">
      <w:pPr>
        <w:widowControl w:val="0"/>
        <w:spacing w:line="480" w:lineRule="auto"/>
        <w:jc w:val="both"/>
        <w:rPr>
          <w:rFonts w:ascii="Times New Roman" w:eastAsia="Times New Roman" w:hAnsi="Times New Roman" w:cs="Times New Roman"/>
          <w:sz w:val="24"/>
          <w:szCs w:val="24"/>
        </w:rPr>
      </w:pPr>
      <w:r w:rsidRPr="00C85336">
        <w:rPr>
          <w:rFonts w:ascii="Times New Roman" w:eastAsia="Times New Roman" w:hAnsi="Times New Roman" w:cs="Times New Roman"/>
          <w:sz w:val="24"/>
          <w:szCs w:val="24"/>
        </w:rPr>
        <w:t xml:space="preserve">Timmermans, S. </w:t>
      </w:r>
      <w:r w:rsidR="00744F37">
        <w:rPr>
          <w:rFonts w:ascii="Times New Roman" w:eastAsia="Times New Roman" w:hAnsi="Times New Roman" w:cs="Times New Roman"/>
          <w:sz w:val="24"/>
          <w:szCs w:val="24"/>
        </w:rPr>
        <w:t>and</w:t>
      </w:r>
      <w:r w:rsidRPr="00C85336">
        <w:rPr>
          <w:rFonts w:ascii="Times New Roman" w:eastAsia="Times New Roman" w:hAnsi="Times New Roman" w:cs="Times New Roman"/>
          <w:sz w:val="24"/>
          <w:szCs w:val="24"/>
        </w:rPr>
        <w:t xml:space="preserve"> Berg, M. 2003. </w:t>
      </w:r>
      <w:r w:rsidRPr="00C85336">
        <w:rPr>
          <w:rFonts w:ascii="Times New Roman" w:eastAsia="Times New Roman" w:hAnsi="Times New Roman" w:cs="Times New Roman"/>
          <w:i/>
          <w:sz w:val="24"/>
          <w:szCs w:val="24"/>
        </w:rPr>
        <w:t>The Gold Standard</w:t>
      </w:r>
      <w:r w:rsidRPr="00C85336">
        <w:rPr>
          <w:rFonts w:ascii="Times New Roman" w:eastAsia="Times New Roman" w:hAnsi="Times New Roman" w:cs="Times New Roman"/>
          <w:sz w:val="24"/>
          <w:szCs w:val="24"/>
        </w:rPr>
        <w:t>, Philadelphia: Temple University Press.</w:t>
      </w:r>
    </w:p>
    <w:p w:rsidR="00E725AA" w:rsidRPr="00871BBC" w:rsidRDefault="00554A57" w:rsidP="00871BBC">
      <w:pPr>
        <w:widowControl w:val="0"/>
        <w:spacing w:line="480" w:lineRule="auto"/>
        <w:jc w:val="both"/>
        <w:rPr>
          <w:rFonts w:ascii="Times New Roman" w:eastAsia="Times New Roman" w:hAnsi="Times New Roman" w:cs="Times New Roman"/>
          <w:sz w:val="24"/>
          <w:szCs w:val="24"/>
          <w:u w:val="single"/>
        </w:rPr>
      </w:pPr>
      <w:r w:rsidRPr="00BE6390">
        <w:rPr>
          <w:rFonts w:ascii="Times New Roman" w:eastAsia="Times New Roman" w:hAnsi="Times New Roman" w:cs="Times New Roman"/>
          <w:sz w:val="24"/>
          <w:szCs w:val="24"/>
          <w:lang w:val="pt-BR"/>
        </w:rPr>
        <w:t xml:space="preserve">TSF online, 2012. 1 February. </w:t>
      </w:r>
      <w:r w:rsidRPr="00BE6390">
        <w:rPr>
          <w:rFonts w:ascii="Times New Roman" w:eastAsia="Times New Roman" w:hAnsi="Times New Roman" w:cs="Times New Roman"/>
          <w:i/>
          <w:sz w:val="24"/>
          <w:szCs w:val="24"/>
          <w:lang w:val="pt-BR"/>
        </w:rPr>
        <w:t>Governo quer Cédula Profissional Obrigatória nas Medicinas Alternativas</w:t>
      </w:r>
      <w:r w:rsidRPr="00BE6390">
        <w:rPr>
          <w:rFonts w:ascii="Times New Roman" w:eastAsia="Times New Roman" w:hAnsi="Times New Roman" w:cs="Times New Roman"/>
          <w:sz w:val="24"/>
          <w:szCs w:val="24"/>
          <w:lang w:val="pt-BR"/>
        </w:rPr>
        <w:t xml:space="preserve">. </w:t>
      </w:r>
      <w:r w:rsidR="002642D8" w:rsidRPr="00871BBC">
        <w:rPr>
          <w:rFonts w:ascii="Times New Roman" w:eastAsia="Times New Roman" w:hAnsi="Times New Roman" w:cs="Times New Roman"/>
          <w:sz w:val="24"/>
          <w:szCs w:val="24"/>
        </w:rPr>
        <w:t>A</w:t>
      </w:r>
      <w:r w:rsidRPr="00871BBC">
        <w:rPr>
          <w:rFonts w:ascii="Times New Roman" w:eastAsia="Times New Roman" w:hAnsi="Times New Roman" w:cs="Times New Roman"/>
          <w:sz w:val="24"/>
          <w:szCs w:val="24"/>
        </w:rPr>
        <w:t xml:space="preserve">vailable at: </w:t>
      </w:r>
      <w:hyperlink r:id="rId8" w:history="1">
        <w:r w:rsidRPr="00871BBC">
          <w:rPr>
            <w:rStyle w:val="Hyperlink"/>
            <w:rFonts w:ascii="Times New Roman" w:eastAsia="Times New Roman" w:hAnsi="Times New Roman"/>
            <w:sz w:val="24"/>
            <w:szCs w:val="24"/>
          </w:rPr>
          <w:t>http://www.tsf.pt/Common/print.aspx?content_id=2276656</w:t>
        </w:r>
      </w:hyperlink>
    </w:p>
    <w:p w:rsidR="00E725AA" w:rsidRDefault="00554A57" w:rsidP="00871BBC">
      <w:pPr>
        <w:widowControl w:val="0"/>
        <w:spacing w:line="480" w:lineRule="auto"/>
        <w:jc w:val="both"/>
        <w:rPr>
          <w:rFonts w:ascii="Times New Roman" w:eastAsia="Times New Roman" w:hAnsi="Times New Roman" w:cs="Times New Roman"/>
          <w:sz w:val="24"/>
          <w:szCs w:val="24"/>
          <w:u w:val="single"/>
          <w:lang w:val="pt-BR"/>
        </w:rPr>
      </w:pPr>
      <w:r w:rsidRPr="00B60DA5">
        <w:rPr>
          <w:rFonts w:ascii="Times New Roman" w:eastAsia="Times New Roman" w:hAnsi="Times New Roman" w:cs="Times New Roman"/>
          <w:sz w:val="24"/>
          <w:szCs w:val="24"/>
          <w:lang w:val="pt-BR"/>
        </w:rPr>
        <w:t xml:space="preserve">TSF online, 2002. 7 January. </w:t>
      </w:r>
      <w:r w:rsidRPr="00B60DA5">
        <w:rPr>
          <w:rFonts w:ascii="Times New Roman" w:eastAsia="Times New Roman" w:hAnsi="Times New Roman" w:cs="Times New Roman"/>
          <w:i/>
          <w:sz w:val="24"/>
          <w:szCs w:val="24"/>
          <w:lang w:val="pt-BR"/>
        </w:rPr>
        <w:t>Regulamentação das Medicinas Alternativas Adiada</w:t>
      </w:r>
      <w:r w:rsidRPr="00B60DA5">
        <w:rPr>
          <w:rFonts w:ascii="Times New Roman" w:eastAsia="Times New Roman" w:hAnsi="Times New Roman" w:cs="Times New Roman"/>
          <w:sz w:val="24"/>
          <w:szCs w:val="24"/>
          <w:lang w:val="pt-BR"/>
        </w:rPr>
        <w:t>. available at:</w:t>
      </w:r>
      <w:r w:rsidRPr="00B60DA5">
        <w:rPr>
          <w:rFonts w:ascii="Times New Roman" w:eastAsia="Times New Roman" w:hAnsi="Times New Roman" w:cs="Times New Roman"/>
          <w:sz w:val="24"/>
          <w:szCs w:val="24"/>
          <w:u w:val="single"/>
          <w:lang w:val="pt-BR"/>
        </w:rPr>
        <w:t>http://www.tsf.sapo.pt/online/imprimir/interior.asp?id_artigo=TSF65945&amp;seccao=portugal</w:t>
      </w:r>
    </w:p>
    <w:p w:rsidR="00E725AA" w:rsidRPr="00871BBC" w:rsidRDefault="00554A57" w:rsidP="00871BBC">
      <w:pPr>
        <w:widowControl w:val="0"/>
        <w:spacing w:line="480" w:lineRule="auto"/>
        <w:jc w:val="both"/>
        <w:rPr>
          <w:rFonts w:ascii="Times New Roman" w:hAnsi="Times New Roman" w:cs="Times New Roman"/>
          <w:sz w:val="24"/>
          <w:szCs w:val="24"/>
        </w:rPr>
      </w:pPr>
      <w:r w:rsidRPr="005C4CD6">
        <w:rPr>
          <w:rFonts w:ascii="Times New Roman" w:eastAsia="Times New Roman" w:hAnsi="Times New Roman" w:cs="Times New Roman"/>
          <w:sz w:val="24"/>
          <w:szCs w:val="24"/>
          <w:lang w:val="pt-BR"/>
        </w:rPr>
        <w:t xml:space="preserve">TSF online, 2000 18 October. </w:t>
      </w:r>
      <w:r w:rsidRPr="005C4CD6">
        <w:rPr>
          <w:rFonts w:ascii="Times New Roman" w:eastAsia="Times New Roman" w:hAnsi="Times New Roman" w:cs="Times New Roman"/>
          <w:i/>
          <w:sz w:val="24"/>
          <w:szCs w:val="24"/>
          <w:lang w:val="pt-BR"/>
        </w:rPr>
        <w:t xml:space="preserve">Profissionais Discordam do </w:t>
      </w:r>
      <w:r w:rsidR="0037592C">
        <w:rPr>
          <w:rFonts w:ascii="Times New Roman" w:eastAsia="Times New Roman" w:hAnsi="Times New Roman" w:cs="Times New Roman"/>
          <w:i/>
          <w:sz w:val="24"/>
          <w:szCs w:val="24"/>
          <w:lang w:val="pt-BR"/>
        </w:rPr>
        <w:t>Projeto</w:t>
      </w:r>
      <w:r w:rsidRPr="005C4CD6">
        <w:rPr>
          <w:rFonts w:ascii="Times New Roman" w:eastAsia="Times New Roman" w:hAnsi="Times New Roman" w:cs="Times New Roman"/>
          <w:i/>
          <w:sz w:val="24"/>
          <w:szCs w:val="24"/>
          <w:lang w:val="pt-BR"/>
        </w:rPr>
        <w:t xml:space="preserve"> de Lei do PS</w:t>
      </w:r>
      <w:r w:rsidRPr="005C4CD6">
        <w:rPr>
          <w:rFonts w:ascii="Times New Roman" w:eastAsia="Times New Roman" w:hAnsi="Times New Roman" w:cs="Times New Roman"/>
          <w:sz w:val="24"/>
          <w:szCs w:val="24"/>
          <w:lang w:val="pt-BR"/>
        </w:rPr>
        <w:t xml:space="preserve">. </w:t>
      </w:r>
      <w:r w:rsidR="002642D8" w:rsidRPr="00871BBC">
        <w:rPr>
          <w:rFonts w:ascii="Times New Roman" w:eastAsia="Times New Roman" w:hAnsi="Times New Roman" w:cs="Times New Roman"/>
          <w:sz w:val="24"/>
          <w:szCs w:val="24"/>
        </w:rPr>
        <w:t>A</w:t>
      </w:r>
      <w:r w:rsidRPr="00871BBC">
        <w:rPr>
          <w:rFonts w:ascii="Times New Roman" w:eastAsia="Times New Roman" w:hAnsi="Times New Roman" w:cs="Times New Roman"/>
          <w:sz w:val="24"/>
          <w:szCs w:val="24"/>
        </w:rPr>
        <w:t xml:space="preserve">vailable at: </w:t>
      </w:r>
      <w:hyperlink r:id="rId9" w:history="1">
        <w:r w:rsidRPr="00871BBC">
          <w:rPr>
            <w:rStyle w:val="Hyperlink"/>
            <w:rFonts w:ascii="Times New Roman" w:eastAsia="Times New Roman" w:hAnsi="Times New Roman"/>
            <w:sz w:val="24"/>
            <w:szCs w:val="24"/>
          </w:rPr>
          <w:t>http://www.tsf.pt/PaginaInicial/vida/Interior.aspx?content_id=853359&amp;page=-1</w:t>
        </w:r>
      </w:hyperlink>
    </w:p>
    <w:p w:rsidR="00E725AA" w:rsidRDefault="005C4CD6" w:rsidP="00871BBC">
      <w:pPr>
        <w:widowControl w:val="0"/>
        <w:spacing w:line="480" w:lineRule="auto"/>
        <w:jc w:val="both"/>
        <w:rPr>
          <w:rFonts w:ascii="Times New Roman" w:hAnsi="Times New Roman" w:cs="Times New Roman"/>
          <w:sz w:val="24"/>
          <w:szCs w:val="24"/>
        </w:rPr>
      </w:pPr>
      <w:r w:rsidRPr="005C4CD6">
        <w:rPr>
          <w:rFonts w:ascii="Times New Roman" w:hAnsi="Times New Roman" w:cs="Times New Roman"/>
          <w:sz w:val="24"/>
          <w:szCs w:val="24"/>
        </w:rPr>
        <w:t xml:space="preserve">Welsh, S. and Boon, H. 2015. Traditional Chinese </w:t>
      </w:r>
      <w:r w:rsidR="00D60AB7">
        <w:rPr>
          <w:rFonts w:ascii="Times New Roman" w:hAnsi="Times New Roman" w:cs="Times New Roman"/>
          <w:sz w:val="24"/>
          <w:szCs w:val="24"/>
        </w:rPr>
        <w:t>m</w:t>
      </w:r>
      <w:r w:rsidRPr="005C4CD6">
        <w:rPr>
          <w:rFonts w:ascii="Times New Roman" w:hAnsi="Times New Roman" w:cs="Times New Roman"/>
          <w:sz w:val="24"/>
          <w:szCs w:val="24"/>
        </w:rPr>
        <w:t xml:space="preserve">edicine and </w:t>
      </w:r>
      <w:r w:rsidR="00D60AB7">
        <w:rPr>
          <w:rFonts w:ascii="Times New Roman" w:hAnsi="Times New Roman" w:cs="Times New Roman"/>
          <w:sz w:val="24"/>
          <w:szCs w:val="24"/>
        </w:rPr>
        <w:t>a</w:t>
      </w:r>
      <w:r w:rsidR="00C77F03" w:rsidRPr="00C77F03">
        <w:rPr>
          <w:rFonts w:ascii="Times New Roman" w:hAnsi="Times New Roman" w:cs="Times New Roman"/>
          <w:sz w:val="24"/>
          <w:szCs w:val="24"/>
        </w:rPr>
        <w:t xml:space="preserve">cupuncture </w:t>
      </w:r>
      <w:r w:rsidR="00D60AB7">
        <w:rPr>
          <w:rFonts w:ascii="Times New Roman" w:hAnsi="Times New Roman" w:cs="Times New Roman"/>
          <w:sz w:val="24"/>
          <w:szCs w:val="24"/>
        </w:rPr>
        <w:t>p</w:t>
      </w:r>
      <w:r w:rsidR="00C77F03" w:rsidRPr="00C77F03">
        <w:rPr>
          <w:rFonts w:ascii="Times New Roman" w:hAnsi="Times New Roman" w:cs="Times New Roman"/>
          <w:sz w:val="24"/>
          <w:szCs w:val="24"/>
        </w:rPr>
        <w:t xml:space="preserve">ractitioners and the Canadian </w:t>
      </w:r>
      <w:r w:rsidR="00D60AB7">
        <w:rPr>
          <w:rFonts w:ascii="Times New Roman" w:hAnsi="Times New Roman" w:cs="Times New Roman"/>
          <w:sz w:val="24"/>
          <w:szCs w:val="24"/>
        </w:rPr>
        <w:t>h</w:t>
      </w:r>
      <w:r w:rsidR="00C77F03" w:rsidRPr="00C77F03">
        <w:rPr>
          <w:rFonts w:ascii="Times New Roman" w:hAnsi="Times New Roman" w:cs="Times New Roman"/>
          <w:sz w:val="24"/>
          <w:szCs w:val="24"/>
        </w:rPr>
        <w:t xml:space="preserve">ealthcare </w:t>
      </w:r>
      <w:r w:rsidR="00D60AB7">
        <w:rPr>
          <w:rFonts w:ascii="Times New Roman" w:hAnsi="Times New Roman" w:cs="Times New Roman"/>
          <w:sz w:val="24"/>
          <w:szCs w:val="24"/>
        </w:rPr>
        <w:t>s</w:t>
      </w:r>
      <w:r w:rsidR="00C77F03" w:rsidRPr="00C77F03">
        <w:rPr>
          <w:rFonts w:ascii="Times New Roman" w:hAnsi="Times New Roman" w:cs="Times New Roman"/>
          <w:sz w:val="24"/>
          <w:szCs w:val="24"/>
        </w:rPr>
        <w:t xml:space="preserve">ystem: the </w:t>
      </w:r>
      <w:r w:rsidR="00D60AB7">
        <w:rPr>
          <w:rFonts w:ascii="Times New Roman" w:hAnsi="Times New Roman" w:cs="Times New Roman"/>
          <w:sz w:val="24"/>
          <w:szCs w:val="24"/>
        </w:rPr>
        <w:t>r</w:t>
      </w:r>
      <w:r w:rsidR="00C77F03" w:rsidRPr="00C77F03">
        <w:rPr>
          <w:rFonts w:ascii="Times New Roman" w:hAnsi="Times New Roman" w:cs="Times New Roman"/>
          <w:sz w:val="24"/>
          <w:szCs w:val="24"/>
        </w:rPr>
        <w:t xml:space="preserve">ole of the </w:t>
      </w:r>
      <w:r w:rsidR="00D60AB7">
        <w:rPr>
          <w:rFonts w:ascii="Times New Roman" w:hAnsi="Times New Roman" w:cs="Times New Roman"/>
          <w:sz w:val="24"/>
          <w:szCs w:val="24"/>
        </w:rPr>
        <w:t>s</w:t>
      </w:r>
      <w:r w:rsidR="00C77F03" w:rsidRPr="00C77F03">
        <w:rPr>
          <w:rFonts w:ascii="Times New Roman" w:hAnsi="Times New Roman" w:cs="Times New Roman"/>
          <w:sz w:val="24"/>
          <w:szCs w:val="24"/>
        </w:rPr>
        <w:t xml:space="preserve">tate in creating the </w:t>
      </w:r>
      <w:r w:rsidR="00D60AB7">
        <w:rPr>
          <w:rFonts w:ascii="Times New Roman" w:hAnsi="Times New Roman" w:cs="Times New Roman"/>
          <w:sz w:val="24"/>
          <w:szCs w:val="24"/>
        </w:rPr>
        <w:t>n</w:t>
      </w:r>
      <w:r w:rsidR="00C77F03" w:rsidRPr="00C77F03">
        <w:rPr>
          <w:rFonts w:ascii="Times New Roman" w:hAnsi="Times New Roman" w:cs="Times New Roman"/>
          <w:sz w:val="24"/>
          <w:szCs w:val="24"/>
        </w:rPr>
        <w:t xml:space="preserve">ecessary </w:t>
      </w:r>
      <w:r w:rsidR="00D60AB7">
        <w:rPr>
          <w:rFonts w:ascii="Times New Roman" w:hAnsi="Times New Roman" w:cs="Times New Roman"/>
          <w:sz w:val="24"/>
          <w:szCs w:val="24"/>
        </w:rPr>
        <w:t>v</w:t>
      </w:r>
      <w:r w:rsidR="00C77F03" w:rsidRPr="00C77F03">
        <w:rPr>
          <w:rFonts w:ascii="Times New Roman" w:hAnsi="Times New Roman" w:cs="Times New Roman"/>
          <w:sz w:val="24"/>
          <w:szCs w:val="24"/>
        </w:rPr>
        <w:t xml:space="preserve">acancies. </w:t>
      </w:r>
      <w:r w:rsidR="00C77F03" w:rsidRPr="00C41567">
        <w:rPr>
          <w:rFonts w:ascii="Times New Roman" w:hAnsi="Times New Roman" w:cs="Times New Roman"/>
          <w:sz w:val="24"/>
          <w:szCs w:val="24"/>
        </w:rPr>
        <w:lastRenderedPageBreak/>
        <w:t>In N. K. Gale and J. V. McHale (</w:t>
      </w:r>
      <w:proofErr w:type="spellStart"/>
      <w:proofErr w:type="gramStart"/>
      <w:r w:rsidR="00C77F03" w:rsidRPr="00C41567">
        <w:rPr>
          <w:rFonts w:ascii="Times New Roman" w:hAnsi="Times New Roman" w:cs="Times New Roman"/>
          <w:sz w:val="24"/>
          <w:szCs w:val="24"/>
        </w:rPr>
        <w:t>eds</w:t>
      </w:r>
      <w:proofErr w:type="spellEnd"/>
      <w:proofErr w:type="gramEnd"/>
      <w:r w:rsidR="00C77F03" w:rsidRPr="00C41567">
        <w:rPr>
          <w:rFonts w:ascii="Times New Roman" w:hAnsi="Times New Roman" w:cs="Times New Roman"/>
          <w:sz w:val="24"/>
          <w:szCs w:val="24"/>
        </w:rPr>
        <w:t>)</w:t>
      </w:r>
      <w:r w:rsidR="00094827">
        <w:rPr>
          <w:rFonts w:ascii="Times New Roman" w:hAnsi="Times New Roman" w:cs="Times New Roman"/>
          <w:sz w:val="24"/>
          <w:szCs w:val="24"/>
        </w:rPr>
        <w:t>,</w:t>
      </w:r>
      <w:r w:rsidR="00C77F03" w:rsidRPr="00C41567">
        <w:rPr>
          <w:rFonts w:ascii="Times New Roman" w:hAnsi="Times New Roman" w:cs="Times New Roman"/>
          <w:sz w:val="24"/>
          <w:szCs w:val="24"/>
        </w:rPr>
        <w:t xml:space="preserve"> </w:t>
      </w:r>
      <w:proofErr w:type="spellStart"/>
      <w:r w:rsidR="00C77F03" w:rsidRPr="00C41567">
        <w:rPr>
          <w:rFonts w:ascii="Times New Roman" w:hAnsi="Times New Roman" w:cs="Times New Roman"/>
          <w:i/>
          <w:sz w:val="24"/>
          <w:szCs w:val="24"/>
        </w:rPr>
        <w:t>Routledge</w:t>
      </w:r>
      <w:proofErr w:type="spellEnd"/>
      <w:r w:rsidR="00C77F03" w:rsidRPr="00C41567">
        <w:rPr>
          <w:rFonts w:ascii="Times New Roman" w:hAnsi="Times New Roman" w:cs="Times New Roman"/>
          <w:i/>
          <w:sz w:val="24"/>
          <w:szCs w:val="24"/>
        </w:rPr>
        <w:t xml:space="preserve"> Handbook of Complementary and Alternative Medicine</w:t>
      </w:r>
      <w:r w:rsidR="00C77F03" w:rsidRPr="00C41567">
        <w:rPr>
          <w:rFonts w:ascii="Times New Roman" w:hAnsi="Times New Roman" w:cs="Times New Roman"/>
          <w:sz w:val="24"/>
          <w:szCs w:val="24"/>
        </w:rPr>
        <w:t>. New York: Routledge</w:t>
      </w:r>
      <w:r w:rsidR="002642D8">
        <w:rPr>
          <w:rFonts w:ascii="Times New Roman" w:hAnsi="Times New Roman" w:cs="Times New Roman"/>
          <w:sz w:val="24"/>
          <w:szCs w:val="24"/>
        </w:rPr>
        <w:t>,</w:t>
      </w:r>
      <w:r w:rsidR="00C77F03" w:rsidRPr="00C41567">
        <w:rPr>
          <w:rFonts w:ascii="Times New Roman" w:hAnsi="Times New Roman" w:cs="Times New Roman"/>
          <w:sz w:val="24"/>
          <w:szCs w:val="24"/>
        </w:rPr>
        <w:t xml:space="preserve"> pp. 246-254.</w:t>
      </w:r>
    </w:p>
    <w:p w:rsidR="00C41567" w:rsidRPr="00C41567" w:rsidRDefault="007C67FF" w:rsidP="00D650D4">
      <w:pPr>
        <w:spacing w:line="480" w:lineRule="auto"/>
        <w:jc w:val="both"/>
        <w:rPr>
          <w:rFonts w:ascii="Times New Roman" w:eastAsia="Times New Roman" w:hAnsi="Times New Roman" w:cs="Times New Roman"/>
          <w:sz w:val="24"/>
          <w:szCs w:val="24"/>
        </w:rPr>
      </w:pPr>
      <w:r w:rsidRPr="007C67FF">
        <w:rPr>
          <w:rFonts w:ascii="Times New Roman" w:eastAsia="Times New Roman" w:hAnsi="Times New Roman" w:cs="Times New Roman"/>
          <w:sz w:val="24"/>
          <w:szCs w:val="24"/>
        </w:rPr>
        <w:t xml:space="preserve">World Health Organization 2001. </w:t>
      </w:r>
      <w:r w:rsidR="00C41567" w:rsidRPr="00871BBC">
        <w:rPr>
          <w:rFonts w:ascii="Times New Roman" w:eastAsia="Times New Roman" w:hAnsi="Times New Roman" w:cs="Times New Roman"/>
          <w:i/>
          <w:sz w:val="24"/>
          <w:szCs w:val="24"/>
        </w:rPr>
        <w:t>Legal Status of Traditional Medicine and Complementary/Alternative Medicine: A Worldwide Review</w:t>
      </w:r>
      <w:r w:rsidR="00C41567">
        <w:rPr>
          <w:rFonts w:ascii="Times New Roman" w:eastAsia="Times New Roman" w:hAnsi="Times New Roman" w:cs="Times New Roman"/>
          <w:sz w:val="24"/>
          <w:szCs w:val="24"/>
        </w:rPr>
        <w:t xml:space="preserve">. </w:t>
      </w:r>
      <w:r w:rsidR="00E741B5">
        <w:rPr>
          <w:rFonts w:ascii="Times New Roman" w:eastAsia="Times New Roman" w:hAnsi="Times New Roman" w:cs="Times New Roman"/>
          <w:sz w:val="24"/>
          <w:szCs w:val="24"/>
        </w:rPr>
        <w:t>Geneva: World Health Organization.</w:t>
      </w:r>
    </w:p>
    <w:sectPr w:rsidR="00C41567" w:rsidRPr="00C41567" w:rsidSect="00EA1EDC">
      <w:footerReference w:type="default" r:id="rId10"/>
      <w:endnotePr>
        <w:numFmt w:val="decimal"/>
      </w:endnotePr>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72" w:rsidRDefault="00164B72" w:rsidP="000C6A70">
      <w:pPr>
        <w:spacing w:after="0" w:line="240" w:lineRule="auto"/>
      </w:pPr>
      <w:r>
        <w:separator/>
      </w:r>
    </w:p>
  </w:endnote>
  <w:endnote w:type="continuationSeparator" w:id="0">
    <w:p w:rsidR="00164B72" w:rsidRDefault="00164B72" w:rsidP="000C6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616938"/>
      <w:docPartObj>
        <w:docPartGallery w:val="Page Numbers (Bottom of Page)"/>
        <w:docPartUnique/>
      </w:docPartObj>
    </w:sdtPr>
    <w:sdtContent>
      <w:p w:rsidR="00871BBC" w:rsidRDefault="008E31CB">
        <w:pPr>
          <w:pStyle w:val="Footer"/>
          <w:jc w:val="right"/>
        </w:pPr>
        <w:r>
          <w:fldChar w:fldCharType="begin"/>
        </w:r>
        <w:r w:rsidR="00871BBC">
          <w:instrText xml:space="preserve"> PAGE   \* MERGEFORMAT </w:instrText>
        </w:r>
        <w:r>
          <w:fldChar w:fldCharType="separate"/>
        </w:r>
        <w:r w:rsidR="007E460F">
          <w:rPr>
            <w:noProof/>
          </w:rPr>
          <w:t>34</w:t>
        </w:r>
        <w:r>
          <w:rPr>
            <w:noProof/>
          </w:rPr>
          <w:fldChar w:fldCharType="end"/>
        </w:r>
      </w:p>
    </w:sdtContent>
  </w:sdt>
  <w:p w:rsidR="00871BBC" w:rsidRDefault="00871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72" w:rsidRDefault="00164B72" w:rsidP="000C6A70">
      <w:pPr>
        <w:spacing w:after="0" w:line="240" w:lineRule="auto"/>
      </w:pPr>
      <w:r>
        <w:separator/>
      </w:r>
    </w:p>
  </w:footnote>
  <w:footnote w:type="continuationSeparator" w:id="0">
    <w:p w:rsidR="00164B72" w:rsidRDefault="00164B72" w:rsidP="000C6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EED25A"/>
    <w:lvl w:ilvl="0">
      <w:start w:val="1"/>
      <w:numFmt w:val="bullet"/>
      <w:lvlText w:val=""/>
      <w:lvlJc w:val="left"/>
      <w:pPr>
        <w:tabs>
          <w:tab w:val="num" w:pos="360"/>
        </w:tabs>
        <w:ind w:left="360" w:hanging="360"/>
      </w:pPr>
      <w:rPr>
        <w:rFonts w:ascii="Symbol" w:hAnsi="Symbol" w:hint="default"/>
      </w:rPr>
    </w:lvl>
  </w:abstractNum>
  <w:abstractNum w:abstractNumId="1">
    <w:nsid w:val="1BF95897"/>
    <w:multiLevelType w:val="hybridMultilevel"/>
    <w:tmpl w:val="D3DAEB7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D305876"/>
    <w:multiLevelType w:val="hybridMultilevel"/>
    <w:tmpl w:val="287A54EA"/>
    <w:lvl w:ilvl="0" w:tplc="2272E9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82341"/>
    <w:multiLevelType w:val="hybridMultilevel"/>
    <w:tmpl w:val="B9A8FAC8"/>
    <w:lvl w:ilvl="0" w:tplc="B7F237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0C6A70"/>
    <w:rsid w:val="000001ED"/>
    <w:rsid w:val="000022FB"/>
    <w:rsid w:val="00004DFA"/>
    <w:rsid w:val="00004F09"/>
    <w:rsid w:val="00005B09"/>
    <w:rsid w:val="00006446"/>
    <w:rsid w:val="00007EC8"/>
    <w:rsid w:val="00010FB7"/>
    <w:rsid w:val="00012313"/>
    <w:rsid w:val="00013408"/>
    <w:rsid w:val="00013F82"/>
    <w:rsid w:val="00014718"/>
    <w:rsid w:val="000153A4"/>
    <w:rsid w:val="000169BD"/>
    <w:rsid w:val="000174DF"/>
    <w:rsid w:val="00017F2A"/>
    <w:rsid w:val="00020030"/>
    <w:rsid w:val="000213C3"/>
    <w:rsid w:val="00021927"/>
    <w:rsid w:val="000219F1"/>
    <w:rsid w:val="00023409"/>
    <w:rsid w:val="00024967"/>
    <w:rsid w:val="00025B4E"/>
    <w:rsid w:val="00027AE9"/>
    <w:rsid w:val="00027BC8"/>
    <w:rsid w:val="00030D82"/>
    <w:rsid w:val="0003116C"/>
    <w:rsid w:val="000312FD"/>
    <w:rsid w:val="00032B78"/>
    <w:rsid w:val="00034095"/>
    <w:rsid w:val="000341C0"/>
    <w:rsid w:val="0003675F"/>
    <w:rsid w:val="00042B1A"/>
    <w:rsid w:val="000432F8"/>
    <w:rsid w:val="00043382"/>
    <w:rsid w:val="00044706"/>
    <w:rsid w:val="00044A7F"/>
    <w:rsid w:val="000458C9"/>
    <w:rsid w:val="000461F4"/>
    <w:rsid w:val="000476B9"/>
    <w:rsid w:val="00047A59"/>
    <w:rsid w:val="00047C79"/>
    <w:rsid w:val="000525A0"/>
    <w:rsid w:val="00052CB0"/>
    <w:rsid w:val="00053706"/>
    <w:rsid w:val="00054E2C"/>
    <w:rsid w:val="000568C4"/>
    <w:rsid w:val="000606B4"/>
    <w:rsid w:val="0006086C"/>
    <w:rsid w:val="0006091D"/>
    <w:rsid w:val="00060B20"/>
    <w:rsid w:val="0006156B"/>
    <w:rsid w:val="0007095F"/>
    <w:rsid w:val="0007105E"/>
    <w:rsid w:val="00071A15"/>
    <w:rsid w:val="00072FEB"/>
    <w:rsid w:val="00073698"/>
    <w:rsid w:val="00074338"/>
    <w:rsid w:val="000745C5"/>
    <w:rsid w:val="00074C0A"/>
    <w:rsid w:val="00076085"/>
    <w:rsid w:val="00080349"/>
    <w:rsid w:val="00080991"/>
    <w:rsid w:val="00081C0B"/>
    <w:rsid w:val="000820DC"/>
    <w:rsid w:val="00082104"/>
    <w:rsid w:val="000823AD"/>
    <w:rsid w:val="000856FB"/>
    <w:rsid w:val="00086091"/>
    <w:rsid w:val="00091F73"/>
    <w:rsid w:val="00092EAE"/>
    <w:rsid w:val="000945E0"/>
    <w:rsid w:val="00094827"/>
    <w:rsid w:val="00095FBB"/>
    <w:rsid w:val="00095FD2"/>
    <w:rsid w:val="00096BE1"/>
    <w:rsid w:val="00096D1B"/>
    <w:rsid w:val="000970AF"/>
    <w:rsid w:val="000A03C5"/>
    <w:rsid w:val="000A1167"/>
    <w:rsid w:val="000A57AA"/>
    <w:rsid w:val="000A5F1F"/>
    <w:rsid w:val="000A657A"/>
    <w:rsid w:val="000A7B11"/>
    <w:rsid w:val="000B291D"/>
    <w:rsid w:val="000B2E46"/>
    <w:rsid w:val="000B3B91"/>
    <w:rsid w:val="000B430D"/>
    <w:rsid w:val="000B5DD9"/>
    <w:rsid w:val="000B76B9"/>
    <w:rsid w:val="000C18B5"/>
    <w:rsid w:val="000C5209"/>
    <w:rsid w:val="000C56D1"/>
    <w:rsid w:val="000C6A70"/>
    <w:rsid w:val="000C78AB"/>
    <w:rsid w:val="000D198F"/>
    <w:rsid w:val="000D1DC2"/>
    <w:rsid w:val="000D45A0"/>
    <w:rsid w:val="000D6096"/>
    <w:rsid w:val="000D72DD"/>
    <w:rsid w:val="000E2D91"/>
    <w:rsid w:val="000E324F"/>
    <w:rsid w:val="000E47AB"/>
    <w:rsid w:val="000E7047"/>
    <w:rsid w:val="000F1CE7"/>
    <w:rsid w:val="000F61AA"/>
    <w:rsid w:val="000F6B68"/>
    <w:rsid w:val="000F6EA3"/>
    <w:rsid w:val="001025DD"/>
    <w:rsid w:val="001050C8"/>
    <w:rsid w:val="00106147"/>
    <w:rsid w:val="00106684"/>
    <w:rsid w:val="001072A7"/>
    <w:rsid w:val="0011114E"/>
    <w:rsid w:val="00111584"/>
    <w:rsid w:val="00114566"/>
    <w:rsid w:val="00116AA3"/>
    <w:rsid w:val="00116B01"/>
    <w:rsid w:val="00120472"/>
    <w:rsid w:val="00120C1F"/>
    <w:rsid w:val="00123167"/>
    <w:rsid w:val="00125E11"/>
    <w:rsid w:val="00125F35"/>
    <w:rsid w:val="00126006"/>
    <w:rsid w:val="001262DC"/>
    <w:rsid w:val="00132107"/>
    <w:rsid w:val="00132DE8"/>
    <w:rsid w:val="001333AE"/>
    <w:rsid w:val="00135737"/>
    <w:rsid w:val="0013734D"/>
    <w:rsid w:val="001373C7"/>
    <w:rsid w:val="001374AA"/>
    <w:rsid w:val="00142210"/>
    <w:rsid w:val="00142366"/>
    <w:rsid w:val="00142818"/>
    <w:rsid w:val="00142DFB"/>
    <w:rsid w:val="00143447"/>
    <w:rsid w:val="0014515F"/>
    <w:rsid w:val="00145B28"/>
    <w:rsid w:val="00145CF6"/>
    <w:rsid w:val="00146F13"/>
    <w:rsid w:val="001473F7"/>
    <w:rsid w:val="00151D1E"/>
    <w:rsid w:val="00152F2C"/>
    <w:rsid w:val="001534D4"/>
    <w:rsid w:val="00153D86"/>
    <w:rsid w:val="00154353"/>
    <w:rsid w:val="00154360"/>
    <w:rsid w:val="00157386"/>
    <w:rsid w:val="00157F87"/>
    <w:rsid w:val="001610B8"/>
    <w:rsid w:val="00161103"/>
    <w:rsid w:val="0016208A"/>
    <w:rsid w:val="00164B72"/>
    <w:rsid w:val="00165BC2"/>
    <w:rsid w:val="00166EE4"/>
    <w:rsid w:val="00167120"/>
    <w:rsid w:val="001675A3"/>
    <w:rsid w:val="001708FD"/>
    <w:rsid w:val="001718BA"/>
    <w:rsid w:val="00171FFA"/>
    <w:rsid w:val="00175713"/>
    <w:rsid w:val="0017632B"/>
    <w:rsid w:val="001763A9"/>
    <w:rsid w:val="00176837"/>
    <w:rsid w:val="001774D9"/>
    <w:rsid w:val="00177575"/>
    <w:rsid w:val="00180194"/>
    <w:rsid w:val="001821F3"/>
    <w:rsid w:val="00183F32"/>
    <w:rsid w:val="00185F96"/>
    <w:rsid w:val="00186A92"/>
    <w:rsid w:val="00186CFA"/>
    <w:rsid w:val="00187CD5"/>
    <w:rsid w:val="00187F3C"/>
    <w:rsid w:val="00191456"/>
    <w:rsid w:val="001923FC"/>
    <w:rsid w:val="00193139"/>
    <w:rsid w:val="00193661"/>
    <w:rsid w:val="001939B7"/>
    <w:rsid w:val="00195C26"/>
    <w:rsid w:val="00197268"/>
    <w:rsid w:val="00197B9C"/>
    <w:rsid w:val="00197F97"/>
    <w:rsid w:val="001A0BFD"/>
    <w:rsid w:val="001A2889"/>
    <w:rsid w:val="001A2F1F"/>
    <w:rsid w:val="001A3B58"/>
    <w:rsid w:val="001A5487"/>
    <w:rsid w:val="001A5B9E"/>
    <w:rsid w:val="001B1915"/>
    <w:rsid w:val="001B25AC"/>
    <w:rsid w:val="001B35F0"/>
    <w:rsid w:val="001B3B2B"/>
    <w:rsid w:val="001B6DBF"/>
    <w:rsid w:val="001C1927"/>
    <w:rsid w:val="001C28B6"/>
    <w:rsid w:val="001C6330"/>
    <w:rsid w:val="001C788D"/>
    <w:rsid w:val="001D0969"/>
    <w:rsid w:val="001D257B"/>
    <w:rsid w:val="001D3C44"/>
    <w:rsid w:val="001D3F82"/>
    <w:rsid w:val="001D57CF"/>
    <w:rsid w:val="001D589E"/>
    <w:rsid w:val="001D5BDE"/>
    <w:rsid w:val="001D6239"/>
    <w:rsid w:val="001D7A42"/>
    <w:rsid w:val="001E0150"/>
    <w:rsid w:val="001E28AA"/>
    <w:rsid w:val="001E4A4D"/>
    <w:rsid w:val="001E4FDF"/>
    <w:rsid w:val="001E55DC"/>
    <w:rsid w:val="001E5961"/>
    <w:rsid w:val="001E5D2A"/>
    <w:rsid w:val="001E6BBB"/>
    <w:rsid w:val="001E7FA7"/>
    <w:rsid w:val="001F50C7"/>
    <w:rsid w:val="001F5E0D"/>
    <w:rsid w:val="001F6151"/>
    <w:rsid w:val="002013B7"/>
    <w:rsid w:val="00201682"/>
    <w:rsid w:val="00202004"/>
    <w:rsid w:val="00202D88"/>
    <w:rsid w:val="00202F8C"/>
    <w:rsid w:val="00204EAE"/>
    <w:rsid w:val="00205F3B"/>
    <w:rsid w:val="00206CB2"/>
    <w:rsid w:val="00207834"/>
    <w:rsid w:val="00210EB4"/>
    <w:rsid w:val="00211FB0"/>
    <w:rsid w:val="0021347C"/>
    <w:rsid w:val="0021424B"/>
    <w:rsid w:val="00215D72"/>
    <w:rsid w:val="002209B5"/>
    <w:rsid w:val="00221B17"/>
    <w:rsid w:val="0022274A"/>
    <w:rsid w:val="00223B5A"/>
    <w:rsid w:val="0022431E"/>
    <w:rsid w:val="00224D43"/>
    <w:rsid w:val="0022695F"/>
    <w:rsid w:val="00230167"/>
    <w:rsid w:val="00234398"/>
    <w:rsid w:val="00235024"/>
    <w:rsid w:val="002354D4"/>
    <w:rsid w:val="00236577"/>
    <w:rsid w:val="002378BA"/>
    <w:rsid w:val="00237F7F"/>
    <w:rsid w:val="0024129B"/>
    <w:rsid w:val="002414AC"/>
    <w:rsid w:val="00241C2B"/>
    <w:rsid w:val="002441F3"/>
    <w:rsid w:val="00244C0A"/>
    <w:rsid w:val="00246531"/>
    <w:rsid w:val="00246BD2"/>
    <w:rsid w:val="002477B0"/>
    <w:rsid w:val="002514A5"/>
    <w:rsid w:val="00251C0D"/>
    <w:rsid w:val="00252B36"/>
    <w:rsid w:val="00261596"/>
    <w:rsid w:val="00261950"/>
    <w:rsid w:val="00262233"/>
    <w:rsid w:val="00263C2E"/>
    <w:rsid w:val="002642D8"/>
    <w:rsid w:val="00264EAC"/>
    <w:rsid w:val="002650C9"/>
    <w:rsid w:val="002719A7"/>
    <w:rsid w:val="00271E91"/>
    <w:rsid w:val="002745FB"/>
    <w:rsid w:val="002760FE"/>
    <w:rsid w:val="0027756A"/>
    <w:rsid w:val="002801AB"/>
    <w:rsid w:val="002804A7"/>
    <w:rsid w:val="00282A27"/>
    <w:rsid w:val="00285612"/>
    <w:rsid w:val="00285AE8"/>
    <w:rsid w:val="00286A97"/>
    <w:rsid w:val="00286E15"/>
    <w:rsid w:val="00287EC6"/>
    <w:rsid w:val="00290627"/>
    <w:rsid w:val="00290F08"/>
    <w:rsid w:val="002910DC"/>
    <w:rsid w:val="0029113A"/>
    <w:rsid w:val="002913FF"/>
    <w:rsid w:val="00291D92"/>
    <w:rsid w:val="0029223A"/>
    <w:rsid w:val="00292EE5"/>
    <w:rsid w:val="00293DEB"/>
    <w:rsid w:val="00293FB2"/>
    <w:rsid w:val="0029522A"/>
    <w:rsid w:val="00295A47"/>
    <w:rsid w:val="00296352"/>
    <w:rsid w:val="00297EBF"/>
    <w:rsid w:val="002A3AF5"/>
    <w:rsid w:val="002A613A"/>
    <w:rsid w:val="002A6802"/>
    <w:rsid w:val="002B0872"/>
    <w:rsid w:val="002B1AB8"/>
    <w:rsid w:val="002B32F4"/>
    <w:rsid w:val="002B421F"/>
    <w:rsid w:val="002B4995"/>
    <w:rsid w:val="002B49E0"/>
    <w:rsid w:val="002B5EC6"/>
    <w:rsid w:val="002B6C6A"/>
    <w:rsid w:val="002B7783"/>
    <w:rsid w:val="002B7F8C"/>
    <w:rsid w:val="002C0D17"/>
    <w:rsid w:val="002C1965"/>
    <w:rsid w:val="002C1E93"/>
    <w:rsid w:val="002C3E8F"/>
    <w:rsid w:val="002C4AFD"/>
    <w:rsid w:val="002C50B2"/>
    <w:rsid w:val="002C577F"/>
    <w:rsid w:val="002C5785"/>
    <w:rsid w:val="002C57B9"/>
    <w:rsid w:val="002C79BE"/>
    <w:rsid w:val="002D0C05"/>
    <w:rsid w:val="002D102A"/>
    <w:rsid w:val="002D1E40"/>
    <w:rsid w:val="002D2AB8"/>
    <w:rsid w:val="002D3A6F"/>
    <w:rsid w:val="002D3D43"/>
    <w:rsid w:val="002D3DFD"/>
    <w:rsid w:val="002D5244"/>
    <w:rsid w:val="002D5EC6"/>
    <w:rsid w:val="002D60F0"/>
    <w:rsid w:val="002D645A"/>
    <w:rsid w:val="002E0035"/>
    <w:rsid w:val="002E06FC"/>
    <w:rsid w:val="002E08BD"/>
    <w:rsid w:val="002E16BC"/>
    <w:rsid w:val="002E1889"/>
    <w:rsid w:val="002E3702"/>
    <w:rsid w:val="002E37E8"/>
    <w:rsid w:val="002E5D1B"/>
    <w:rsid w:val="002E7E20"/>
    <w:rsid w:val="002F0691"/>
    <w:rsid w:val="002F1418"/>
    <w:rsid w:val="002F25B2"/>
    <w:rsid w:val="002F335A"/>
    <w:rsid w:val="003003E6"/>
    <w:rsid w:val="0030078D"/>
    <w:rsid w:val="00301F09"/>
    <w:rsid w:val="00302EC9"/>
    <w:rsid w:val="0030346B"/>
    <w:rsid w:val="00305A19"/>
    <w:rsid w:val="0030653A"/>
    <w:rsid w:val="00307FE9"/>
    <w:rsid w:val="003110F7"/>
    <w:rsid w:val="00312BD7"/>
    <w:rsid w:val="00314418"/>
    <w:rsid w:val="0031550F"/>
    <w:rsid w:val="0031725D"/>
    <w:rsid w:val="003177BC"/>
    <w:rsid w:val="00317A7C"/>
    <w:rsid w:val="0032108D"/>
    <w:rsid w:val="00327F8B"/>
    <w:rsid w:val="00330131"/>
    <w:rsid w:val="003311A0"/>
    <w:rsid w:val="00331B33"/>
    <w:rsid w:val="00332928"/>
    <w:rsid w:val="00332C4B"/>
    <w:rsid w:val="00332F37"/>
    <w:rsid w:val="00333120"/>
    <w:rsid w:val="0033354D"/>
    <w:rsid w:val="003343BF"/>
    <w:rsid w:val="00336D31"/>
    <w:rsid w:val="00337FD2"/>
    <w:rsid w:val="0034104C"/>
    <w:rsid w:val="00341588"/>
    <w:rsid w:val="00343706"/>
    <w:rsid w:val="00346024"/>
    <w:rsid w:val="003469FB"/>
    <w:rsid w:val="00346FEE"/>
    <w:rsid w:val="00347BE7"/>
    <w:rsid w:val="00347E9B"/>
    <w:rsid w:val="00351047"/>
    <w:rsid w:val="003511AD"/>
    <w:rsid w:val="00351A8B"/>
    <w:rsid w:val="0035230A"/>
    <w:rsid w:val="00354971"/>
    <w:rsid w:val="00354CAE"/>
    <w:rsid w:val="00355677"/>
    <w:rsid w:val="00356023"/>
    <w:rsid w:val="00356686"/>
    <w:rsid w:val="0036045B"/>
    <w:rsid w:val="003606F1"/>
    <w:rsid w:val="00361D90"/>
    <w:rsid w:val="0036211A"/>
    <w:rsid w:val="00364FAB"/>
    <w:rsid w:val="00367830"/>
    <w:rsid w:val="00367D76"/>
    <w:rsid w:val="0037014F"/>
    <w:rsid w:val="0037118C"/>
    <w:rsid w:val="003729DF"/>
    <w:rsid w:val="00372FBD"/>
    <w:rsid w:val="0037592C"/>
    <w:rsid w:val="00375E31"/>
    <w:rsid w:val="003764D1"/>
    <w:rsid w:val="00381A04"/>
    <w:rsid w:val="00382320"/>
    <w:rsid w:val="00382A03"/>
    <w:rsid w:val="00383DFF"/>
    <w:rsid w:val="0038402D"/>
    <w:rsid w:val="0038454D"/>
    <w:rsid w:val="00385470"/>
    <w:rsid w:val="003856C7"/>
    <w:rsid w:val="0039001A"/>
    <w:rsid w:val="003919A8"/>
    <w:rsid w:val="00392112"/>
    <w:rsid w:val="0039352D"/>
    <w:rsid w:val="003948CC"/>
    <w:rsid w:val="003A0163"/>
    <w:rsid w:val="003A05A1"/>
    <w:rsid w:val="003A0768"/>
    <w:rsid w:val="003A0919"/>
    <w:rsid w:val="003A2A23"/>
    <w:rsid w:val="003A2F90"/>
    <w:rsid w:val="003A5CFE"/>
    <w:rsid w:val="003A6B0B"/>
    <w:rsid w:val="003A6E27"/>
    <w:rsid w:val="003B0BCA"/>
    <w:rsid w:val="003B102E"/>
    <w:rsid w:val="003B3E7F"/>
    <w:rsid w:val="003B5338"/>
    <w:rsid w:val="003B6088"/>
    <w:rsid w:val="003B79F6"/>
    <w:rsid w:val="003C194F"/>
    <w:rsid w:val="003C3F64"/>
    <w:rsid w:val="003C6837"/>
    <w:rsid w:val="003C7961"/>
    <w:rsid w:val="003D027F"/>
    <w:rsid w:val="003D1C1E"/>
    <w:rsid w:val="003D28E9"/>
    <w:rsid w:val="003D329C"/>
    <w:rsid w:val="003D344C"/>
    <w:rsid w:val="003D3ED7"/>
    <w:rsid w:val="003D7D9E"/>
    <w:rsid w:val="003E023A"/>
    <w:rsid w:val="003E093C"/>
    <w:rsid w:val="003E2845"/>
    <w:rsid w:val="003E2B3E"/>
    <w:rsid w:val="003E38CD"/>
    <w:rsid w:val="003E3C5F"/>
    <w:rsid w:val="003E415A"/>
    <w:rsid w:val="003E4844"/>
    <w:rsid w:val="003E57A1"/>
    <w:rsid w:val="003E5A3D"/>
    <w:rsid w:val="003E6096"/>
    <w:rsid w:val="003E735E"/>
    <w:rsid w:val="003E7867"/>
    <w:rsid w:val="003F186D"/>
    <w:rsid w:val="003F2EF8"/>
    <w:rsid w:val="003F588B"/>
    <w:rsid w:val="003F59B1"/>
    <w:rsid w:val="003F5CED"/>
    <w:rsid w:val="00400889"/>
    <w:rsid w:val="00402762"/>
    <w:rsid w:val="00402820"/>
    <w:rsid w:val="0040385F"/>
    <w:rsid w:val="00404870"/>
    <w:rsid w:val="00404C60"/>
    <w:rsid w:val="00405F37"/>
    <w:rsid w:val="004112DF"/>
    <w:rsid w:val="0041232B"/>
    <w:rsid w:val="0041364A"/>
    <w:rsid w:val="00414D06"/>
    <w:rsid w:val="00414E12"/>
    <w:rsid w:val="00415362"/>
    <w:rsid w:val="004169D3"/>
    <w:rsid w:val="0041706C"/>
    <w:rsid w:val="00420EDC"/>
    <w:rsid w:val="00421DB2"/>
    <w:rsid w:val="00421F05"/>
    <w:rsid w:val="0042415D"/>
    <w:rsid w:val="00425176"/>
    <w:rsid w:val="00426081"/>
    <w:rsid w:val="00426140"/>
    <w:rsid w:val="00427437"/>
    <w:rsid w:val="00427A68"/>
    <w:rsid w:val="00431313"/>
    <w:rsid w:val="004318C6"/>
    <w:rsid w:val="004365DE"/>
    <w:rsid w:val="004404CD"/>
    <w:rsid w:val="00440F4A"/>
    <w:rsid w:val="00441373"/>
    <w:rsid w:val="00442499"/>
    <w:rsid w:val="00445DFF"/>
    <w:rsid w:val="004479B0"/>
    <w:rsid w:val="00450A17"/>
    <w:rsid w:val="00452159"/>
    <w:rsid w:val="0045386A"/>
    <w:rsid w:val="00456A55"/>
    <w:rsid w:val="0045774A"/>
    <w:rsid w:val="00457E5A"/>
    <w:rsid w:val="00460CE9"/>
    <w:rsid w:val="00461B3E"/>
    <w:rsid w:val="004620A5"/>
    <w:rsid w:val="004625E4"/>
    <w:rsid w:val="00462752"/>
    <w:rsid w:val="00462A27"/>
    <w:rsid w:val="0046348A"/>
    <w:rsid w:val="00466503"/>
    <w:rsid w:val="00467911"/>
    <w:rsid w:val="0047336B"/>
    <w:rsid w:val="00474669"/>
    <w:rsid w:val="00474B54"/>
    <w:rsid w:val="00475B35"/>
    <w:rsid w:val="004767BC"/>
    <w:rsid w:val="004769C1"/>
    <w:rsid w:val="00477BEF"/>
    <w:rsid w:val="0048069D"/>
    <w:rsid w:val="00481E27"/>
    <w:rsid w:val="00482C00"/>
    <w:rsid w:val="00483FD6"/>
    <w:rsid w:val="00486091"/>
    <w:rsid w:val="004876E8"/>
    <w:rsid w:val="00490435"/>
    <w:rsid w:val="00493796"/>
    <w:rsid w:val="0049560B"/>
    <w:rsid w:val="004958F5"/>
    <w:rsid w:val="00495CF2"/>
    <w:rsid w:val="00495E35"/>
    <w:rsid w:val="00496D22"/>
    <w:rsid w:val="00496F7C"/>
    <w:rsid w:val="0049779A"/>
    <w:rsid w:val="004A02C0"/>
    <w:rsid w:val="004A1377"/>
    <w:rsid w:val="004A1AE1"/>
    <w:rsid w:val="004A2630"/>
    <w:rsid w:val="004A2C01"/>
    <w:rsid w:val="004A4643"/>
    <w:rsid w:val="004A4C9E"/>
    <w:rsid w:val="004A5080"/>
    <w:rsid w:val="004A5632"/>
    <w:rsid w:val="004A59B3"/>
    <w:rsid w:val="004A5A97"/>
    <w:rsid w:val="004A6DC4"/>
    <w:rsid w:val="004A6E41"/>
    <w:rsid w:val="004A73F7"/>
    <w:rsid w:val="004B081F"/>
    <w:rsid w:val="004B2D75"/>
    <w:rsid w:val="004B305F"/>
    <w:rsid w:val="004B317D"/>
    <w:rsid w:val="004B366D"/>
    <w:rsid w:val="004B667F"/>
    <w:rsid w:val="004C0291"/>
    <w:rsid w:val="004C23A3"/>
    <w:rsid w:val="004C4529"/>
    <w:rsid w:val="004C5F0A"/>
    <w:rsid w:val="004C6AC5"/>
    <w:rsid w:val="004C6DB6"/>
    <w:rsid w:val="004C76A1"/>
    <w:rsid w:val="004D06FC"/>
    <w:rsid w:val="004D12D4"/>
    <w:rsid w:val="004D18EA"/>
    <w:rsid w:val="004D3F91"/>
    <w:rsid w:val="004D4438"/>
    <w:rsid w:val="004D4A72"/>
    <w:rsid w:val="004D526B"/>
    <w:rsid w:val="004D56C7"/>
    <w:rsid w:val="004E040C"/>
    <w:rsid w:val="004E47FE"/>
    <w:rsid w:val="004E54CF"/>
    <w:rsid w:val="004E71ED"/>
    <w:rsid w:val="004E7667"/>
    <w:rsid w:val="004E7FE4"/>
    <w:rsid w:val="004F080B"/>
    <w:rsid w:val="004F0F7C"/>
    <w:rsid w:val="004F1585"/>
    <w:rsid w:val="004F28B1"/>
    <w:rsid w:val="004F49EF"/>
    <w:rsid w:val="004F7138"/>
    <w:rsid w:val="004F7C7C"/>
    <w:rsid w:val="005022FF"/>
    <w:rsid w:val="00503293"/>
    <w:rsid w:val="00504F5F"/>
    <w:rsid w:val="00505014"/>
    <w:rsid w:val="0050551C"/>
    <w:rsid w:val="005101F3"/>
    <w:rsid w:val="00510B97"/>
    <w:rsid w:val="00513E7D"/>
    <w:rsid w:val="00514716"/>
    <w:rsid w:val="0052062F"/>
    <w:rsid w:val="00520D5D"/>
    <w:rsid w:val="00521FDE"/>
    <w:rsid w:val="00522610"/>
    <w:rsid w:val="00523186"/>
    <w:rsid w:val="00523717"/>
    <w:rsid w:val="005259AF"/>
    <w:rsid w:val="005261E3"/>
    <w:rsid w:val="00526F5F"/>
    <w:rsid w:val="005316AF"/>
    <w:rsid w:val="00533FC8"/>
    <w:rsid w:val="00534929"/>
    <w:rsid w:val="00535775"/>
    <w:rsid w:val="00535EEC"/>
    <w:rsid w:val="005367F5"/>
    <w:rsid w:val="00537953"/>
    <w:rsid w:val="00537967"/>
    <w:rsid w:val="00537FFC"/>
    <w:rsid w:val="00541183"/>
    <w:rsid w:val="005447AC"/>
    <w:rsid w:val="005451F5"/>
    <w:rsid w:val="00545B83"/>
    <w:rsid w:val="005475B7"/>
    <w:rsid w:val="00547A7C"/>
    <w:rsid w:val="00547C83"/>
    <w:rsid w:val="00551102"/>
    <w:rsid w:val="0055186E"/>
    <w:rsid w:val="00552D4A"/>
    <w:rsid w:val="00554A57"/>
    <w:rsid w:val="00554E21"/>
    <w:rsid w:val="00556618"/>
    <w:rsid w:val="00556895"/>
    <w:rsid w:val="00556AEE"/>
    <w:rsid w:val="005649E7"/>
    <w:rsid w:val="005653ED"/>
    <w:rsid w:val="00565C73"/>
    <w:rsid w:val="00566F9D"/>
    <w:rsid w:val="00571658"/>
    <w:rsid w:val="00572027"/>
    <w:rsid w:val="005726C9"/>
    <w:rsid w:val="005726DD"/>
    <w:rsid w:val="00572933"/>
    <w:rsid w:val="00572E1B"/>
    <w:rsid w:val="005735DA"/>
    <w:rsid w:val="00573674"/>
    <w:rsid w:val="0057371D"/>
    <w:rsid w:val="005744F3"/>
    <w:rsid w:val="0057472E"/>
    <w:rsid w:val="00575FDB"/>
    <w:rsid w:val="0057632B"/>
    <w:rsid w:val="00576F00"/>
    <w:rsid w:val="0058058E"/>
    <w:rsid w:val="00581429"/>
    <w:rsid w:val="00582485"/>
    <w:rsid w:val="00582631"/>
    <w:rsid w:val="00582C6B"/>
    <w:rsid w:val="00582EAA"/>
    <w:rsid w:val="00583528"/>
    <w:rsid w:val="005859E0"/>
    <w:rsid w:val="005875CA"/>
    <w:rsid w:val="00587EDF"/>
    <w:rsid w:val="005906C8"/>
    <w:rsid w:val="0059153D"/>
    <w:rsid w:val="00592B17"/>
    <w:rsid w:val="005942C6"/>
    <w:rsid w:val="00597F9E"/>
    <w:rsid w:val="005A1AC7"/>
    <w:rsid w:val="005A1EFE"/>
    <w:rsid w:val="005A249E"/>
    <w:rsid w:val="005A40EA"/>
    <w:rsid w:val="005A6D2D"/>
    <w:rsid w:val="005A7705"/>
    <w:rsid w:val="005A7AAD"/>
    <w:rsid w:val="005B1157"/>
    <w:rsid w:val="005B1637"/>
    <w:rsid w:val="005B1740"/>
    <w:rsid w:val="005B2759"/>
    <w:rsid w:val="005B3DC6"/>
    <w:rsid w:val="005B418A"/>
    <w:rsid w:val="005B75D8"/>
    <w:rsid w:val="005B7E76"/>
    <w:rsid w:val="005C09D3"/>
    <w:rsid w:val="005C321F"/>
    <w:rsid w:val="005C3AEC"/>
    <w:rsid w:val="005C3EFC"/>
    <w:rsid w:val="005C4CD6"/>
    <w:rsid w:val="005D1CE1"/>
    <w:rsid w:val="005D2739"/>
    <w:rsid w:val="005D42BA"/>
    <w:rsid w:val="005D4B5B"/>
    <w:rsid w:val="005D551A"/>
    <w:rsid w:val="005D5EFA"/>
    <w:rsid w:val="005D6B56"/>
    <w:rsid w:val="005D7042"/>
    <w:rsid w:val="005D7C42"/>
    <w:rsid w:val="005E042D"/>
    <w:rsid w:val="005E05ED"/>
    <w:rsid w:val="005E0A21"/>
    <w:rsid w:val="005E118A"/>
    <w:rsid w:val="005E1262"/>
    <w:rsid w:val="005E3530"/>
    <w:rsid w:val="005E423A"/>
    <w:rsid w:val="005E6707"/>
    <w:rsid w:val="005E7578"/>
    <w:rsid w:val="005F0DD0"/>
    <w:rsid w:val="005F1209"/>
    <w:rsid w:val="005F151B"/>
    <w:rsid w:val="005F1C48"/>
    <w:rsid w:val="005F2D40"/>
    <w:rsid w:val="005F3916"/>
    <w:rsid w:val="005F3E98"/>
    <w:rsid w:val="005F5A4E"/>
    <w:rsid w:val="005F71E7"/>
    <w:rsid w:val="005F73FC"/>
    <w:rsid w:val="005F7A30"/>
    <w:rsid w:val="006020A8"/>
    <w:rsid w:val="006030C2"/>
    <w:rsid w:val="00603554"/>
    <w:rsid w:val="00603B1A"/>
    <w:rsid w:val="00604140"/>
    <w:rsid w:val="00604DBC"/>
    <w:rsid w:val="00605FB9"/>
    <w:rsid w:val="006067E3"/>
    <w:rsid w:val="0060751C"/>
    <w:rsid w:val="0061139A"/>
    <w:rsid w:val="0061200E"/>
    <w:rsid w:val="006124B6"/>
    <w:rsid w:val="006129C4"/>
    <w:rsid w:val="00612CC3"/>
    <w:rsid w:val="00612E6D"/>
    <w:rsid w:val="00612EBF"/>
    <w:rsid w:val="006141F9"/>
    <w:rsid w:val="00614B10"/>
    <w:rsid w:val="00614D46"/>
    <w:rsid w:val="00616959"/>
    <w:rsid w:val="00620D3C"/>
    <w:rsid w:val="00622CC4"/>
    <w:rsid w:val="006234DE"/>
    <w:rsid w:val="00623B0B"/>
    <w:rsid w:val="00624C66"/>
    <w:rsid w:val="00624DE8"/>
    <w:rsid w:val="006253EB"/>
    <w:rsid w:val="0062722B"/>
    <w:rsid w:val="00627239"/>
    <w:rsid w:val="00630040"/>
    <w:rsid w:val="006318AD"/>
    <w:rsid w:val="00632D60"/>
    <w:rsid w:val="00641873"/>
    <w:rsid w:val="0064352F"/>
    <w:rsid w:val="00643876"/>
    <w:rsid w:val="00643CDA"/>
    <w:rsid w:val="00645143"/>
    <w:rsid w:val="00645403"/>
    <w:rsid w:val="00645B53"/>
    <w:rsid w:val="00647184"/>
    <w:rsid w:val="00652AB2"/>
    <w:rsid w:val="00652C8C"/>
    <w:rsid w:val="00653CC5"/>
    <w:rsid w:val="0065693B"/>
    <w:rsid w:val="00657B0E"/>
    <w:rsid w:val="00660B48"/>
    <w:rsid w:val="0066153A"/>
    <w:rsid w:val="00663FBC"/>
    <w:rsid w:val="006642C7"/>
    <w:rsid w:val="00664D21"/>
    <w:rsid w:val="006662E8"/>
    <w:rsid w:val="00666E51"/>
    <w:rsid w:val="00666E53"/>
    <w:rsid w:val="006670B8"/>
    <w:rsid w:val="00671E32"/>
    <w:rsid w:val="006728CB"/>
    <w:rsid w:val="00673DEC"/>
    <w:rsid w:val="00674DDB"/>
    <w:rsid w:val="00676715"/>
    <w:rsid w:val="00676E81"/>
    <w:rsid w:val="006770E2"/>
    <w:rsid w:val="00677CE3"/>
    <w:rsid w:val="006803E0"/>
    <w:rsid w:val="00680C65"/>
    <w:rsid w:val="00682316"/>
    <w:rsid w:val="0068274F"/>
    <w:rsid w:val="00683051"/>
    <w:rsid w:val="006841BB"/>
    <w:rsid w:val="006848BB"/>
    <w:rsid w:val="00684BF9"/>
    <w:rsid w:val="00685EC3"/>
    <w:rsid w:val="00686986"/>
    <w:rsid w:val="00691215"/>
    <w:rsid w:val="0069453E"/>
    <w:rsid w:val="0069489E"/>
    <w:rsid w:val="006975DD"/>
    <w:rsid w:val="006A25BF"/>
    <w:rsid w:val="006A3DA0"/>
    <w:rsid w:val="006A3E1D"/>
    <w:rsid w:val="006A5B60"/>
    <w:rsid w:val="006A6D34"/>
    <w:rsid w:val="006B0BDD"/>
    <w:rsid w:val="006B2154"/>
    <w:rsid w:val="006B2387"/>
    <w:rsid w:val="006B3ED8"/>
    <w:rsid w:val="006B43EB"/>
    <w:rsid w:val="006B655D"/>
    <w:rsid w:val="006B6E24"/>
    <w:rsid w:val="006B7B81"/>
    <w:rsid w:val="006C1691"/>
    <w:rsid w:val="006C2BE8"/>
    <w:rsid w:val="006C2D52"/>
    <w:rsid w:val="006C4A4F"/>
    <w:rsid w:val="006C4C05"/>
    <w:rsid w:val="006C65D3"/>
    <w:rsid w:val="006C6934"/>
    <w:rsid w:val="006C760A"/>
    <w:rsid w:val="006C7668"/>
    <w:rsid w:val="006C7DAE"/>
    <w:rsid w:val="006D0589"/>
    <w:rsid w:val="006D0D39"/>
    <w:rsid w:val="006D0E72"/>
    <w:rsid w:val="006D1E19"/>
    <w:rsid w:val="006D1FAA"/>
    <w:rsid w:val="006D2E5C"/>
    <w:rsid w:val="006D34A9"/>
    <w:rsid w:val="006D6B95"/>
    <w:rsid w:val="006D6DE5"/>
    <w:rsid w:val="006E1A49"/>
    <w:rsid w:val="006E2852"/>
    <w:rsid w:val="006E4E9F"/>
    <w:rsid w:val="006F1AA8"/>
    <w:rsid w:val="006F20C8"/>
    <w:rsid w:val="006F2417"/>
    <w:rsid w:val="006F2CAE"/>
    <w:rsid w:val="006F56CF"/>
    <w:rsid w:val="006F74F9"/>
    <w:rsid w:val="006F7D1F"/>
    <w:rsid w:val="007018ED"/>
    <w:rsid w:val="00702044"/>
    <w:rsid w:val="00703051"/>
    <w:rsid w:val="00703E5F"/>
    <w:rsid w:val="0070402A"/>
    <w:rsid w:val="00705AFD"/>
    <w:rsid w:val="00707553"/>
    <w:rsid w:val="0071076B"/>
    <w:rsid w:val="00710EFF"/>
    <w:rsid w:val="00711E79"/>
    <w:rsid w:val="00713771"/>
    <w:rsid w:val="00714124"/>
    <w:rsid w:val="007156B4"/>
    <w:rsid w:val="00716270"/>
    <w:rsid w:val="00717D63"/>
    <w:rsid w:val="00717F2B"/>
    <w:rsid w:val="0072056D"/>
    <w:rsid w:val="007236C4"/>
    <w:rsid w:val="00723C85"/>
    <w:rsid w:val="0072513A"/>
    <w:rsid w:val="007278BE"/>
    <w:rsid w:val="00727D57"/>
    <w:rsid w:val="00727E19"/>
    <w:rsid w:val="0073225D"/>
    <w:rsid w:val="00732E0B"/>
    <w:rsid w:val="007345BB"/>
    <w:rsid w:val="00734B58"/>
    <w:rsid w:val="00734EBD"/>
    <w:rsid w:val="00740537"/>
    <w:rsid w:val="007405C3"/>
    <w:rsid w:val="00744F37"/>
    <w:rsid w:val="007461D0"/>
    <w:rsid w:val="00746457"/>
    <w:rsid w:val="0074719A"/>
    <w:rsid w:val="00747703"/>
    <w:rsid w:val="007527AC"/>
    <w:rsid w:val="00752871"/>
    <w:rsid w:val="00756894"/>
    <w:rsid w:val="00760C73"/>
    <w:rsid w:val="007639B2"/>
    <w:rsid w:val="00763C8A"/>
    <w:rsid w:val="00764A4F"/>
    <w:rsid w:val="0076611D"/>
    <w:rsid w:val="007675FE"/>
    <w:rsid w:val="00767705"/>
    <w:rsid w:val="007705DD"/>
    <w:rsid w:val="00771465"/>
    <w:rsid w:val="00771A5C"/>
    <w:rsid w:val="00777223"/>
    <w:rsid w:val="00777F1E"/>
    <w:rsid w:val="00780592"/>
    <w:rsid w:val="00784579"/>
    <w:rsid w:val="00784603"/>
    <w:rsid w:val="007848E1"/>
    <w:rsid w:val="007849A8"/>
    <w:rsid w:val="007874EB"/>
    <w:rsid w:val="00787CD7"/>
    <w:rsid w:val="00797F40"/>
    <w:rsid w:val="007A1EF2"/>
    <w:rsid w:val="007A2F2C"/>
    <w:rsid w:val="007A340B"/>
    <w:rsid w:val="007A3C51"/>
    <w:rsid w:val="007A5449"/>
    <w:rsid w:val="007B0A17"/>
    <w:rsid w:val="007B1131"/>
    <w:rsid w:val="007B1B57"/>
    <w:rsid w:val="007B24EE"/>
    <w:rsid w:val="007B28A8"/>
    <w:rsid w:val="007B28B3"/>
    <w:rsid w:val="007B34F0"/>
    <w:rsid w:val="007B4D96"/>
    <w:rsid w:val="007B6A59"/>
    <w:rsid w:val="007B7782"/>
    <w:rsid w:val="007C203E"/>
    <w:rsid w:val="007C4DBA"/>
    <w:rsid w:val="007C57CE"/>
    <w:rsid w:val="007C67FF"/>
    <w:rsid w:val="007C74E5"/>
    <w:rsid w:val="007C7701"/>
    <w:rsid w:val="007C79BC"/>
    <w:rsid w:val="007D3669"/>
    <w:rsid w:val="007D4774"/>
    <w:rsid w:val="007D4912"/>
    <w:rsid w:val="007D515D"/>
    <w:rsid w:val="007D558D"/>
    <w:rsid w:val="007D5FD9"/>
    <w:rsid w:val="007E0026"/>
    <w:rsid w:val="007E019A"/>
    <w:rsid w:val="007E07EB"/>
    <w:rsid w:val="007E094E"/>
    <w:rsid w:val="007E0BAB"/>
    <w:rsid w:val="007E16DB"/>
    <w:rsid w:val="007E243C"/>
    <w:rsid w:val="007E3C82"/>
    <w:rsid w:val="007E460F"/>
    <w:rsid w:val="007E5835"/>
    <w:rsid w:val="007F1443"/>
    <w:rsid w:val="007F2837"/>
    <w:rsid w:val="007F4ADC"/>
    <w:rsid w:val="00801187"/>
    <w:rsid w:val="00801E11"/>
    <w:rsid w:val="00802A6B"/>
    <w:rsid w:val="00804EBC"/>
    <w:rsid w:val="00810D2F"/>
    <w:rsid w:val="008115DD"/>
    <w:rsid w:val="00814560"/>
    <w:rsid w:val="00815911"/>
    <w:rsid w:val="00817F09"/>
    <w:rsid w:val="008213A3"/>
    <w:rsid w:val="00823098"/>
    <w:rsid w:val="00823A4C"/>
    <w:rsid w:val="00826233"/>
    <w:rsid w:val="008303F6"/>
    <w:rsid w:val="00830A98"/>
    <w:rsid w:val="00830DFE"/>
    <w:rsid w:val="00831667"/>
    <w:rsid w:val="0083188F"/>
    <w:rsid w:val="008327B2"/>
    <w:rsid w:val="00835DE8"/>
    <w:rsid w:val="008413AD"/>
    <w:rsid w:val="00841720"/>
    <w:rsid w:val="0084295B"/>
    <w:rsid w:val="008435B0"/>
    <w:rsid w:val="008442ED"/>
    <w:rsid w:val="008457E0"/>
    <w:rsid w:val="008460CD"/>
    <w:rsid w:val="00846321"/>
    <w:rsid w:val="00851338"/>
    <w:rsid w:val="00852F2B"/>
    <w:rsid w:val="0085319A"/>
    <w:rsid w:val="00853AC0"/>
    <w:rsid w:val="008540A0"/>
    <w:rsid w:val="008540B4"/>
    <w:rsid w:val="00854EF6"/>
    <w:rsid w:val="0086109E"/>
    <w:rsid w:val="00861A5D"/>
    <w:rsid w:val="00861BA0"/>
    <w:rsid w:val="00862415"/>
    <w:rsid w:val="00862450"/>
    <w:rsid w:val="008627A3"/>
    <w:rsid w:val="008633CF"/>
    <w:rsid w:val="008637D5"/>
    <w:rsid w:val="00863F4B"/>
    <w:rsid w:val="00865C09"/>
    <w:rsid w:val="008662E7"/>
    <w:rsid w:val="00866B35"/>
    <w:rsid w:val="00867264"/>
    <w:rsid w:val="00867B46"/>
    <w:rsid w:val="00870E55"/>
    <w:rsid w:val="00871BBC"/>
    <w:rsid w:val="00871BF7"/>
    <w:rsid w:val="00871D4F"/>
    <w:rsid w:val="008730A8"/>
    <w:rsid w:val="00873DE6"/>
    <w:rsid w:val="00874D49"/>
    <w:rsid w:val="0087713C"/>
    <w:rsid w:val="00877474"/>
    <w:rsid w:val="00880CD4"/>
    <w:rsid w:val="0088681F"/>
    <w:rsid w:val="008870A1"/>
    <w:rsid w:val="00890E14"/>
    <w:rsid w:val="008911A6"/>
    <w:rsid w:val="008939BC"/>
    <w:rsid w:val="00893D17"/>
    <w:rsid w:val="008A137C"/>
    <w:rsid w:val="008A1B7D"/>
    <w:rsid w:val="008A2562"/>
    <w:rsid w:val="008A2EB5"/>
    <w:rsid w:val="008A3BDD"/>
    <w:rsid w:val="008A404F"/>
    <w:rsid w:val="008A4C4E"/>
    <w:rsid w:val="008A6D24"/>
    <w:rsid w:val="008A79B1"/>
    <w:rsid w:val="008B0A18"/>
    <w:rsid w:val="008B0B01"/>
    <w:rsid w:val="008B0B7A"/>
    <w:rsid w:val="008B10AB"/>
    <w:rsid w:val="008B3ED2"/>
    <w:rsid w:val="008B46D1"/>
    <w:rsid w:val="008B48A8"/>
    <w:rsid w:val="008B7775"/>
    <w:rsid w:val="008B7D0C"/>
    <w:rsid w:val="008B7FF5"/>
    <w:rsid w:val="008C11C7"/>
    <w:rsid w:val="008C1D6D"/>
    <w:rsid w:val="008C3DD2"/>
    <w:rsid w:val="008C755C"/>
    <w:rsid w:val="008D0DEF"/>
    <w:rsid w:val="008D1CF6"/>
    <w:rsid w:val="008D2A6F"/>
    <w:rsid w:val="008D4479"/>
    <w:rsid w:val="008D6B3F"/>
    <w:rsid w:val="008E02E3"/>
    <w:rsid w:val="008E31CB"/>
    <w:rsid w:val="008E326D"/>
    <w:rsid w:val="008E42A7"/>
    <w:rsid w:val="008E5497"/>
    <w:rsid w:val="008E5BE5"/>
    <w:rsid w:val="008E7800"/>
    <w:rsid w:val="008E7B74"/>
    <w:rsid w:val="008E7B91"/>
    <w:rsid w:val="008E7DF2"/>
    <w:rsid w:val="008F2256"/>
    <w:rsid w:val="008F26C0"/>
    <w:rsid w:val="008F28FC"/>
    <w:rsid w:val="008F2DE2"/>
    <w:rsid w:val="008F5106"/>
    <w:rsid w:val="008F540A"/>
    <w:rsid w:val="00900678"/>
    <w:rsid w:val="00901348"/>
    <w:rsid w:val="00902635"/>
    <w:rsid w:val="00902E55"/>
    <w:rsid w:val="00903B21"/>
    <w:rsid w:val="00904F79"/>
    <w:rsid w:val="009056C5"/>
    <w:rsid w:val="0091047C"/>
    <w:rsid w:val="009110DA"/>
    <w:rsid w:val="00911151"/>
    <w:rsid w:val="009113D9"/>
    <w:rsid w:val="00912A19"/>
    <w:rsid w:val="00912F0B"/>
    <w:rsid w:val="0091387A"/>
    <w:rsid w:val="0091402C"/>
    <w:rsid w:val="009141FF"/>
    <w:rsid w:val="00915362"/>
    <w:rsid w:val="00915EA2"/>
    <w:rsid w:val="00916112"/>
    <w:rsid w:val="0091684A"/>
    <w:rsid w:val="00916F79"/>
    <w:rsid w:val="00920173"/>
    <w:rsid w:val="009244C5"/>
    <w:rsid w:val="00926C04"/>
    <w:rsid w:val="00926E6C"/>
    <w:rsid w:val="00930497"/>
    <w:rsid w:val="00931898"/>
    <w:rsid w:val="009329F4"/>
    <w:rsid w:val="00933391"/>
    <w:rsid w:val="009364BC"/>
    <w:rsid w:val="00937FEA"/>
    <w:rsid w:val="00942819"/>
    <w:rsid w:val="009449FC"/>
    <w:rsid w:val="009458F1"/>
    <w:rsid w:val="00945FA1"/>
    <w:rsid w:val="00945FC3"/>
    <w:rsid w:val="009510DA"/>
    <w:rsid w:val="00951199"/>
    <w:rsid w:val="00951916"/>
    <w:rsid w:val="00954ACB"/>
    <w:rsid w:val="00954AE3"/>
    <w:rsid w:val="00954D0E"/>
    <w:rsid w:val="00957838"/>
    <w:rsid w:val="00957A87"/>
    <w:rsid w:val="0096343C"/>
    <w:rsid w:val="00964466"/>
    <w:rsid w:val="0096539C"/>
    <w:rsid w:val="00966D72"/>
    <w:rsid w:val="00970000"/>
    <w:rsid w:val="009700E4"/>
    <w:rsid w:val="0097089C"/>
    <w:rsid w:val="00970DA9"/>
    <w:rsid w:val="00971FFE"/>
    <w:rsid w:val="009727FA"/>
    <w:rsid w:val="00972B65"/>
    <w:rsid w:val="009761C6"/>
    <w:rsid w:val="00981F15"/>
    <w:rsid w:val="0098328A"/>
    <w:rsid w:val="00983B53"/>
    <w:rsid w:val="00984DE9"/>
    <w:rsid w:val="00990B0C"/>
    <w:rsid w:val="009914CC"/>
    <w:rsid w:val="009919C0"/>
    <w:rsid w:val="00992259"/>
    <w:rsid w:val="00992413"/>
    <w:rsid w:val="00992CE0"/>
    <w:rsid w:val="00992EFF"/>
    <w:rsid w:val="00993033"/>
    <w:rsid w:val="00993090"/>
    <w:rsid w:val="00993380"/>
    <w:rsid w:val="009944D4"/>
    <w:rsid w:val="0099465E"/>
    <w:rsid w:val="00996271"/>
    <w:rsid w:val="00996BA7"/>
    <w:rsid w:val="009A0086"/>
    <w:rsid w:val="009A1D9B"/>
    <w:rsid w:val="009A294D"/>
    <w:rsid w:val="009A3452"/>
    <w:rsid w:val="009A3B10"/>
    <w:rsid w:val="009A46DC"/>
    <w:rsid w:val="009A56EF"/>
    <w:rsid w:val="009A724C"/>
    <w:rsid w:val="009B16F5"/>
    <w:rsid w:val="009B1F10"/>
    <w:rsid w:val="009B4101"/>
    <w:rsid w:val="009B5593"/>
    <w:rsid w:val="009B5730"/>
    <w:rsid w:val="009B585B"/>
    <w:rsid w:val="009C1177"/>
    <w:rsid w:val="009C2D12"/>
    <w:rsid w:val="009C3C2F"/>
    <w:rsid w:val="009C50D8"/>
    <w:rsid w:val="009C55EF"/>
    <w:rsid w:val="009C5801"/>
    <w:rsid w:val="009C7515"/>
    <w:rsid w:val="009C7AA9"/>
    <w:rsid w:val="009D23E7"/>
    <w:rsid w:val="009D3203"/>
    <w:rsid w:val="009D4BDF"/>
    <w:rsid w:val="009D6E54"/>
    <w:rsid w:val="009D744E"/>
    <w:rsid w:val="009E071E"/>
    <w:rsid w:val="009E0E13"/>
    <w:rsid w:val="009E1297"/>
    <w:rsid w:val="009E16ED"/>
    <w:rsid w:val="009E3154"/>
    <w:rsid w:val="009E3DF2"/>
    <w:rsid w:val="009E3EDA"/>
    <w:rsid w:val="009E40FB"/>
    <w:rsid w:val="009E7378"/>
    <w:rsid w:val="009F2508"/>
    <w:rsid w:val="009F2D06"/>
    <w:rsid w:val="009F31F7"/>
    <w:rsid w:val="009F39F3"/>
    <w:rsid w:val="009F4A52"/>
    <w:rsid w:val="009F5024"/>
    <w:rsid w:val="009F6A8B"/>
    <w:rsid w:val="00A0149C"/>
    <w:rsid w:val="00A01897"/>
    <w:rsid w:val="00A01C79"/>
    <w:rsid w:val="00A0206C"/>
    <w:rsid w:val="00A02086"/>
    <w:rsid w:val="00A03CA0"/>
    <w:rsid w:val="00A04AA2"/>
    <w:rsid w:val="00A0527A"/>
    <w:rsid w:val="00A05D2A"/>
    <w:rsid w:val="00A0624C"/>
    <w:rsid w:val="00A10C0A"/>
    <w:rsid w:val="00A12B22"/>
    <w:rsid w:val="00A14013"/>
    <w:rsid w:val="00A164EE"/>
    <w:rsid w:val="00A16DA6"/>
    <w:rsid w:val="00A16E01"/>
    <w:rsid w:val="00A17A84"/>
    <w:rsid w:val="00A17F52"/>
    <w:rsid w:val="00A2037B"/>
    <w:rsid w:val="00A21DA1"/>
    <w:rsid w:val="00A2270A"/>
    <w:rsid w:val="00A2404D"/>
    <w:rsid w:val="00A24473"/>
    <w:rsid w:val="00A246A5"/>
    <w:rsid w:val="00A252E6"/>
    <w:rsid w:val="00A257E6"/>
    <w:rsid w:val="00A25E4D"/>
    <w:rsid w:val="00A25F94"/>
    <w:rsid w:val="00A27A48"/>
    <w:rsid w:val="00A27D78"/>
    <w:rsid w:val="00A34DE1"/>
    <w:rsid w:val="00A37484"/>
    <w:rsid w:val="00A40BEF"/>
    <w:rsid w:val="00A41501"/>
    <w:rsid w:val="00A41AA9"/>
    <w:rsid w:val="00A42107"/>
    <w:rsid w:val="00A43F09"/>
    <w:rsid w:val="00A44729"/>
    <w:rsid w:val="00A44E28"/>
    <w:rsid w:val="00A44EE1"/>
    <w:rsid w:val="00A45F6D"/>
    <w:rsid w:val="00A46986"/>
    <w:rsid w:val="00A477AD"/>
    <w:rsid w:val="00A516C0"/>
    <w:rsid w:val="00A5191C"/>
    <w:rsid w:val="00A5341A"/>
    <w:rsid w:val="00A539B4"/>
    <w:rsid w:val="00A6088D"/>
    <w:rsid w:val="00A60F20"/>
    <w:rsid w:val="00A61598"/>
    <w:rsid w:val="00A647FD"/>
    <w:rsid w:val="00A70493"/>
    <w:rsid w:val="00A709B8"/>
    <w:rsid w:val="00A70E9B"/>
    <w:rsid w:val="00A726D7"/>
    <w:rsid w:val="00A72A1C"/>
    <w:rsid w:val="00A736F6"/>
    <w:rsid w:val="00A73B3C"/>
    <w:rsid w:val="00A74BF9"/>
    <w:rsid w:val="00A75345"/>
    <w:rsid w:val="00A753AE"/>
    <w:rsid w:val="00A75F96"/>
    <w:rsid w:val="00A7744B"/>
    <w:rsid w:val="00A812B0"/>
    <w:rsid w:val="00A82396"/>
    <w:rsid w:val="00A8321A"/>
    <w:rsid w:val="00A84250"/>
    <w:rsid w:val="00A84D7C"/>
    <w:rsid w:val="00A85813"/>
    <w:rsid w:val="00A85AF5"/>
    <w:rsid w:val="00A8670F"/>
    <w:rsid w:val="00A8750A"/>
    <w:rsid w:val="00A90A0E"/>
    <w:rsid w:val="00A92EDC"/>
    <w:rsid w:val="00A9437B"/>
    <w:rsid w:val="00A95E81"/>
    <w:rsid w:val="00A963E8"/>
    <w:rsid w:val="00A964E7"/>
    <w:rsid w:val="00AA05EB"/>
    <w:rsid w:val="00AA159F"/>
    <w:rsid w:val="00AA221D"/>
    <w:rsid w:val="00AA24AE"/>
    <w:rsid w:val="00AA3074"/>
    <w:rsid w:val="00AA3259"/>
    <w:rsid w:val="00AA4DBA"/>
    <w:rsid w:val="00AA4E51"/>
    <w:rsid w:val="00AA59A9"/>
    <w:rsid w:val="00AB199B"/>
    <w:rsid w:val="00AB2A7B"/>
    <w:rsid w:val="00AB3652"/>
    <w:rsid w:val="00AB3AE9"/>
    <w:rsid w:val="00AB4DCC"/>
    <w:rsid w:val="00AB56BB"/>
    <w:rsid w:val="00AB5DA1"/>
    <w:rsid w:val="00AB6E62"/>
    <w:rsid w:val="00AB79CE"/>
    <w:rsid w:val="00AC3415"/>
    <w:rsid w:val="00AC7261"/>
    <w:rsid w:val="00AC7B5A"/>
    <w:rsid w:val="00AD3681"/>
    <w:rsid w:val="00AD3E4F"/>
    <w:rsid w:val="00AD6269"/>
    <w:rsid w:val="00AD6BC4"/>
    <w:rsid w:val="00AE2267"/>
    <w:rsid w:val="00AE487D"/>
    <w:rsid w:val="00AE4A5C"/>
    <w:rsid w:val="00AE51A7"/>
    <w:rsid w:val="00AE61E3"/>
    <w:rsid w:val="00AE692F"/>
    <w:rsid w:val="00AF0A76"/>
    <w:rsid w:val="00AF0FAA"/>
    <w:rsid w:val="00AF1E3A"/>
    <w:rsid w:val="00AF29A3"/>
    <w:rsid w:val="00AF2AE1"/>
    <w:rsid w:val="00AF354F"/>
    <w:rsid w:val="00AF3CD9"/>
    <w:rsid w:val="00AF4910"/>
    <w:rsid w:val="00B0305B"/>
    <w:rsid w:val="00B06503"/>
    <w:rsid w:val="00B068BE"/>
    <w:rsid w:val="00B06963"/>
    <w:rsid w:val="00B10335"/>
    <w:rsid w:val="00B147FB"/>
    <w:rsid w:val="00B17158"/>
    <w:rsid w:val="00B178C8"/>
    <w:rsid w:val="00B204E3"/>
    <w:rsid w:val="00B2469D"/>
    <w:rsid w:val="00B27BA5"/>
    <w:rsid w:val="00B32A91"/>
    <w:rsid w:val="00B3455C"/>
    <w:rsid w:val="00B34A01"/>
    <w:rsid w:val="00B35157"/>
    <w:rsid w:val="00B35368"/>
    <w:rsid w:val="00B367C5"/>
    <w:rsid w:val="00B4009D"/>
    <w:rsid w:val="00B429D4"/>
    <w:rsid w:val="00B43A96"/>
    <w:rsid w:val="00B43B6A"/>
    <w:rsid w:val="00B43DF1"/>
    <w:rsid w:val="00B4484F"/>
    <w:rsid w:val="00B4489A"/>
    <w:rsid w:val="00B45D4A"/>
    <w:rsid w:val="00B45DAC"/>
    <w:rsid w:val="00B46177"/>
    <w:rsid w:val="00B4707B"/>
    <w:rsid w:val="00B5024B"/>
    <w:rsid w:val="00B50CAB"/>
    <w:rsid w:val="00B50E70"/>
    <w:rsid w:val="00B50EDF"/>
    <w:rsid w:val="00B51F8F"/>
    <w:rsid w:val="00B5230F"/>
    <w:rsid w:val="00B53B16"/>
    <w:rsid w:val="00B55F63"/>
    <w:rsid w:val="00B56795"/>
    <w:rsid w:val="00B57CEF"/>
    <w:rsid w:val="00B60DA5"/>
    <w:rsid w:val="00B6234D"/>
    <w:rsid w:val="00B6393E"/>
    <w:rsid w:val="00B645C5"/>
    <w:rsid w:val="00B6469A"/>
    <w:rsid w:val="00B65ABC"/>
    <w:rsid w:val="00B65CBC"/>
    <w:rsid w:val="00B65EBC"/>
    <w:rsid w:val="00B661E1"/>
    <w:rsid w:val="00B67EB4"/>
    <w:rsid w:val="00B700B8"/>
    <w:rsid w:val="00B706D5"/>
    <w:rsid w:val="00B709B5"/>
    <w:rsid w:val="00B729CD"/>
    <w:rsid w:val="00B746F9"/>
    <w:rsid w:val="00B757FA"/>
    <w:rsid w:val="00B76B6B"/>
    <w:rsid w:val="00B76D51"/>
    <w:rsid w:val="00B7769D"/>
    <w:rsid w:val="00B778A2"/>
    <w:rsid w:val="00B812A7"/>
    <w:rsid w:val="00B8195B"/>
    <w:rsid w:val="00B821F3"/>
    <w:rsid w:val="00B844A2"/>
    <w:rsid w:val="00B852E4"/>
    <w:rsid w:val="00B856C0"/>
    <w:rsid w:val="00B86EED"/>
    <w:rsid w:val="00B87136"/>
    <w:rsid w:val="00B8732E"/>
    <w:rsid w:val="00B8779A"/>
    <w:rsid w:val="00B9040C"/>
    <w:rsid w:val="00B91756"/>
    <w:rsid w:val="00B91ED7"/>
    <w:rsid w:val="00B926B6"/>
    <w:rsid w:val="00B92B3F"/>
    <w:rsid w:val="00B931DA"/>
    <w:rsid w:val="00B93C93"/>
    <w:rsid w:val="00B93ED8"/>
    <w:rsid w:val="00B9440B"/>
    <w:rsid w:val="00B94FE0"/>
    <w:rsid w:val="00B97AC4"/>
    <w:rsid w:val="00BA3100"/>
    <w:rsid w:val="00BA42DA"/>
    <w:rsid w:val="00BA4928"/>
    <w:rsid w:val="00BA64FA"/>
    <w:rsid w:val="00BA772D"/>
    <w:rsid w:val="00BB16F5"/>
    <w:rsid w:val="00BB25DD"/>
    <w:rsid w:val="00BB2B7D"/>
    <w:rsid w:val="00BB3D96"/>
    <w:rsid w:val="00BB5982"/>
    <w:rsid w:val="00BB6A80"/>
    <w:rsid w:val="00BB7B35"/>
    <w:rsid w:val="00BC09A7"/>
    <w:rsid w:val="00BC09C5"/>
    <w:rsid w:val="00BC2FDA"/>
    <w:rsid w:val="00BC30FD"/>
    <w:rsid w:val="00BC338E"/>
    <w:rsid w:val="00BC49EF"/>
    <w:rsid w:val="00BC55E2"/>
    <w:rsid w:val="00BC5BA1"/>
    <w:rsid w:val="00BC633F"/>
    <w:rsid w:val="00BC6A99"/>
    <w:rsid w:val="00BD0ED3"/>
    <w:rsid w:val="00BD3121"/>
    <w:rsid w:val="00BD35CC"/>
    <w:rsid w:val="00BD3F75"/>
    <w:rsid w:val="00BD52BB"/>
    <w:rsid w:val="00BD6D53"/>
    <w:rsid w:val="00BD7477"/>
    <w:rsid w:val="00BE0F85"/>
    <w:rsid w:val="00BE12A1"/>
    <w:rsid w:val="00BE1B77"/>
    <w:rsid w:val="00BE1FE2"/>
    <w:rsid w:val="00BE227E"/>
    <w:rsid w:val="00BE6390"/>
    <w:rsid w:val="00BE67D1"/>
    <w:rsid w:val="00BE7EDE"/>
    <w:rsid w:val="00BF072D"/>
    <w:rsid w:val="00BF0995"/>
    <w:rsid w:val="00BF16C9"/>
    <w:rsid w:val="00BF372B"/>
    <w:rsid w:val="00BF414A"/>
    <w:rsid w:val="00BF5653"/>
    <w:rsid w:val="00C000C5"/>
    <w:rsid w:val="00C01548"/>
    <w:rsid w:val="00C02D0A"/>
    <w:rsid w:val="00C03D96"/>
    <w:rsid w:val="00C05809"/>
    <w:rsid w:val="00C059E3"/>
    <w:rsid w:val="00C06921"/>
    <w:rsid w:val="00C072C3"/>
    <w:rsid w:val="00C0775D"/>
    <w:rsid w:val="00C11301"/>
    <w:rsid w:val="00C11D9A"/>
    <w:rsid w:val="00C14BA5"/>
    <w:rsid w:val="00C15DF5"/>
    <w:rsid w:val="00C1641E"/>
    <w:rsid w:val="00C1769B"/>
    <w:rsid w:val="00C20E86"/>
    <w:rsid w:val="00C232AF"/>
    <w:rsid w:val="00C25C52"/>
    <w:rsid w:val="00C25E04"/>
    <w:rsid w:val="00C316CC"/>
    <w:rsid w:val="00C3288F"/>
    <w:rsid w:val="00C32A73"/>
    <w:rsid w:val="00C3339F"/>
    <w:rsid w:val="00C33540"/>
    <w:rsid w:val="00C36732"/>
    <w:rsid w:val="00C36A3C"/>
    <w:rsid w:val="00C377ED"/>
    <w:rsid w:val="00C37FE7"/>
    <w:rsid w:val="00C40558"/>
    <w:rsid w:val="00C40994"/>
    <w:rsid w:val="00C40A03"/>
    <w:rsid w:val="00C41567"/>
    <w:rsid w:val="00C41A63"/>
    <w:rsid w:val="00C41CBD"/>
    <w:rsid w:val="00C4405F"/>
    <w:rsid w:val="00C44C7B"/>
    <w:rsid w:val="00C4535D"/>
    <w:rsid w:val="00C51AB5"/>
    <w:rsid w:val="00C51E03"/>
    <w:rsid w:val="00C52E15"/>
    <w:rsid w:val="00C53205"/>
    <w:rsid w:val="00C56B91"/>
    <w:rsid w:val="00C57C8D"/>
    <w:rsid w:val="00C647B2"/>
    <w:rsid w:val="00C65A89"/>
    <w:rsid w:val="00C66034"/>
    <w:rsid w:val="00C67B42"/>
    <w:rsid w:val="00C70AE1"/>
    <w:rsid w:val="00C71206"/>
    <w:rsid w:val="00C74731"/>
    <w:rsid w:val="00C77244"/>
    <w:rsid w:val="00C77F03"/>
    <w:rsid w:val="00C80141"/>
    <w:rsid w:val="00C85336"/>
    <w:rsid w:val="00C9194A"/>
    <w:rsid w:val="00C938CE"/>
    <w:rsid w:val="00C943A5"/>
    <w:rsid w:val="00C94820"/>
    <w:rsid w:val="00C94BAE"/>
    <w:rsid w:val="00C96585"/>
    <w:rsid w:val="00C96D3C"/>
    <w:rsid w:val="00C97086"/>
    <w:rsid w:val="00C971C7"/>
    <w:rsid w:val="00CA1C9F"/>
    <w:rsid w:val="00CA1EA9"/>
    <w:rsid w:val="00CA22BE"/>
    <w:rsid w:val="00CA3739"/>
    <w:rsid w:val="00CA3BF6"/>
    <w:rsid w:val="00CA410D"/>
    <w:rsid w:val="00CA5427"/>
    <w:rsid w:val="00CB0FF7"/>
    <w:rsid w:val="00CB134A"/>
    <w:rsid w:val="00CB58CB"/>
    <w:rsid w:val="00CB5A76"/>
    <w:rsid w:val="00CC02B9"/>
    <w:rsid w:val="00CC181D"/>
    <w:rsid w:val="00CC44DA"/>
    <w:rsid w:val="00CC53E5"/>
    <w:rsid w:val="00CC6231"/>
    <w:rsid w:val="00CC6420"/>
    <w:rsid w:val="00CC6BBB"/>
    <w:rsid w:val="00CD16CE"/>
    <w:rsid w:val="00CD43B4"/>
    <w:rsid w:val="00CD5D34"/>
    <w:rsid w:val="00CD5EA7"/>
    <w:rsid w:val="00CD73D2"/>
    <w:rsid w:val="00CD7E54"/>
    <w:rsid w:val="00CE0BB7"/>
    <w:rsid w:val="00CE14CB"/>
    <w:rsid w:val="00CE39AE"/>
    <w:rsid w:val="00CE3C55"/>
    <w:rsid w:val="00CE3CF1"/>
    <w:rsid w:val="00CE44D2"/>
    <w:rsid w:val="00CE652B"/>
    <w:rsid w:val="00CE6E03"/>
    <w:rsid w:val="00CF04C9"/>
    <w:rsid w:val="00CF06B3"/>
    <w:rsid w:val="00CF43CC"/>
    <w:rsid w:val="00CF4550"/>
    <w:rsid w:val="00CF5067"/>
    <w:rsid w:val="00CF50A3"/>
    <w:rsid w:val="00CF6221"/>
    <w:rsid w:val="00D00C91"/>
    <w:rsid w:val="00D00E01"/>
    <w:rsid w:val="00D01E5C"/>
    <w:rsid w:val="00D023A8"/>
    <w:rsid w:val="00D03285"/>
    <w:rsid w:val="00D0344E"/>
    <w:rsid w:val="00D036F3"/>
    <w:rsid w:val="00D044E7"/>
    <w:rsid w:val="00D07A1E"/>
    <w:rsid w:val="00D11003"/>
    <w:rsid w:val="00D11344"/>
    <w:rsid w:val="00D15663"/>
    <w:rsid w:val="00D165A1"/>
    <w:rsid w:val="00D20E05"/>
    <w:rsid w:val="00D20FCE"/>
    <w:rsid w:val="00D21647"/>
    <w:rsid w:val="00D21D53"/>
    <w:rsid w:val="00D22701"/>
    <w:rsid w:val="00D235F3"/>
    <w:rsid w:val="00D251FD"/>
    <w:rsid w:val="00D253AC"/>
    <w:rsid w:val="00D276DF"/>
    <w:rsid w:val="00D31255"/>
    <w:rsid w:val="00D319DE"/>
    <w:rsid w:val="00D31C2E"/>
    <w:rsid w:val="00D31C45"/>
    <w:rsid w:val="00D32A62"/>
    <w:rsid w:val="00D33A91"/>
    <w:rsid w:val="00D342BE"/>
    <w:rsid w:val="00D34535"/>
    <w:rsid w:val="00D348CE"/>
    <w:rsid w:val="00D35214"/>
    <w:rsid w:val="00D35790"/>
    <w:rsid w:val="00D36157"/>
    <w:rsid w:val="00D37204"/>
    <w:rsid w:val="00D406EF"/>
    <w:rsid w:val="00D4084A"/>
    <w:rsid w:val="00D40BD4"/>
    <w:rsid w:val="00D40D21"/>
    <w:rsid w:val="00D410A1"/>
    <w:rsid w:val="00D41AAC"/>
    <w:rsid w:val="00D42015"/>
    <w:rsid w:val="00D44425"/>
    <w:rsid w:val="00D4567F"/>
    <w:rsid w:val="00D457C9"/>
    <w:rsid w:val="00D465E7"/>
    <w:rsid w:val="00D47D21"/>
    <w:rsid w:val="00D47DA3"/>
    <w:rsid w:val="00D502B4"/>
    <w:rsid w:val="00D50C92"/>
    <w:rsid w:val="00D514A9"/>
    <w:rsid w:val="00D51540"/>
    <w:rsid w:val="00D52165"/>
    <w:rsid w:val="00D52CFE"/>
    <w:rsid w:val="00D54E47"/>
    <w:rsid w:val="00D57137"/>
    <w:rsid w:val="00D60122"/>
    <w:rsid w:val="00D60554"/>
    <w:rsid w:val="00D60AB7"/>
    <w:rsid w:val="00D60EE8"/>
    <w:rsid w:val="00D643CF"/>
    <w:rsid w:val="00D650D4"/>
    <w:rsid w:val="00D653DE"/>
    <w:rsid w:val="00D66BC6"/>
    <w:rsid w:val="00D67916"/>
    <w:rsid w:val="00D725C5"/>
    <w:rsid w:val="00D72B81"/>
    <w:rsid w:val="00D755D5"/>
    <w:rsid w:val="00D75836"/>
    <w:rsid w:val="00D76B4A"/>
    <w:rsid w:val="00D7757F"/>
    <w:rsid w:val="00D81890"/>
    <w:rsid w:val="00D82AFD"/>
    <w:rsid w:val="00D82B0F"/>
    <w:rsid w:val="00D83D04"/>
    <w:rsid w:val="00D83E97"/>
    <w:rsid w:val="00D8607E"/>
    <w:rsid w:val="00D90775"/>
    <w:rsid w:val="00D909BC"/>
    <w:rsid w:val="00D90BBF"/>
    <w:rsid w:val="00D915D7"/>
    <w:rsid w:val="00D92FB4"/>
    <w:rsid w:val="00D93CFA"/>
    <w:rsid w:val="00D95C0B"/>
    <w:rsid w:val="00D96CBD"/>
    <w:rsid w:val="00D9701E"/>
    <w:rsid w:val="00D978DC"/>
    <w:rsid w:val="00DA2114"/>
    <w:rsid w:val="00DA42DB"/>
    <w:rsid w:val="00DA4D9C"/>
    <w:rsid w:val="00DA5322"/>
    <w:rsid w:val="00DA63D8"/>
    <w:rsid w:val="00DA669E"/>
    <w:rsid w:val="00DA6A8F"/>
    <w:rsid w:val="00DA7757"/>
    <w:rsid w:val="00DB16BC"/>
    <w:rsid w:val="00DB1991"/>
    <w:rsid w:val="00DB2511"/>
    <w:rsid w:val="00DB32CE"/>
    <w:rsid w:val="00DB4C1C"/>
    <w:rsid w:val="00DB59D8"/>
    <w:rsid w:val="00DB5DFF"/>
    <w:rsid w:val="00DB688B"/>
    <w:rsid w:val="00DB6BFA"/>
    <w:rsid w:val="00DB6FD4"/>
    <w:rsid w:val="00DB7028"/>
    <w:rsid w:val="00DC0DCB"/>
    <w:rsid w:val="00DC1AD5"/>
    <w:rsid w:val="00DC20CB"/>
    <w:rsid w:val="00DC2D94"/>
    <w:rsid w:val="00DC2EDD"/>
    <w:rsid w:val="00DC526A"/>
    <w:rsid w:val="00DC7E36"/>
    <w:rsid w:val="00DD1F17"/>
    <w:rsid w:val="00DD3462"/>
    <w:rsid w:val="00DD3B3D"/>
    <w:rsid w:val="00DD4ECA"/>
    <w:rsid w:val="00DD6256"/>
    <w:rsid w:val="00DE4605"/>
    <w:rsid w:val="00DE4D94"/>
    <w:rsid w:val="00DE5884"/>
    <w:rsid w:val="00DE5ADE"/>
    <w:rsid w:val="00DE62E1"/>
    <w:rsid w:val="00DE7062"/>
    <w:rsid w:val="00DF08C4"/>
    <w:rsid w:val="00DF0933"/>
    <w:rsid w:val="00DF18F2"/>
    <w:rsid w:val="00DF304D"/>
    <w:rsid w:val="00DF62F2"/>
    <w:rsid w:val="00DF7A20"/>
    <w:rsid w:val="00E01856"/>
    <w:rsid w:val="00E01E77"/>
    <w:rsid w:val="00E058AF"/>
    <w:rsid w:val="00E05B1F"/>
    <w:rsid w:val="00E06CFD"/>
    <w:rsid w:val="00E06DC7"/>
    <w:rsid w:val="00E1236E"/>
    <w:rsid w:val="00E14586"/>
    <w:rsid w:val="00E15231"/>
    <w:rsid w:val="00E16D9F"/>
    <w:rsid w:val="00E17342"/>
    <w:rsid w:val="00E17964"/>
    <w:rsid w:val="00E2189E"/>
    <w:rsid w:val="00E22DDB"/>
    <w:rsid w:val="00E23822"/>
    <w:rsid w:val="00E2417E"/>
    <w:rsid w:val="00E254EF"/>
    <w:rsid w:val="00E266EF"/>
    <w:rsid w:val="00E27CB1"/>
    <w:rsid w:val="00E31790"/>
    <w:rsid w:val="00E322C0"/>
    <w:rsid w:val="00E328A4"/>
    <w:rsid w:val="00E3300E"/>
    <w:rsid w:val="00E35175"/>
    <w:rsid w:val="00E3584B"/>
    <w:rsid w:val="00E375D5"/>
    <w:rsid w:val="00E37F03"/>
    <w:rsid w:val="00E40171"/>
    <w:rsid w:val="00E40361"/>
    <w:rsid w:val="00E43FA0"/>
    <w:rsid w:val="00E4550A"/>
    <w:rsid w:val="00E5212D"/>
    <w:rsid w:val="00E526C4"/>
    <w:rsid w:val="00E540F7"/>
    <w:rsid w:val="00E56959"/>
    <w:rsid w:val="00E64F6C"/>
    <w:rsid w:val="00E661CF"/>
    <w:rsid w:val="00E707E1"/>
    <w:rsid w:val="00E721A0"/>
    <w:rsid w:val="00E725AA"/>
    <w:rsid w:val="00E72896"/>
    <w:rsid w:val="00E72B9E"/>
    <w:rsid w:val="00E72CBB"/>
    <w:rsid w:val="00E73532"/>
    <w:rsid w:val="00E73C83"/>
    <w:rsid w:val="00E73E8C"/>
    <w:rsid w:val="00E741B5"/>
    <w:rsid w:val="00E7529B"/>
    <w:rsid w:val="00E81CC9"/>
    <w:rsid w:val="00E853C6"/>
    <w:rsid w:val="00E85A0F"/>
    <w:rsid w:val="00E86BFA"/>
    <w:rsid w:val="00E91243"/>
    <w:rsid w:val="00E91A23"/>
    <w:rsid w:val="00E938DF"/>
    <w:rsid w:val="00E94736"/>
    <w:rsid w:val="00E949A1"/>
    <w:rsid w:val="00E95852"/>
    <w:rsid w:val="00EA0B30"/>
    <w:rsid w:val="00EA1508"/>
    <w:rsid w:val="00EA1EDC"/>
    <w:rsid w:val="00EA2D3E"/>
    <w:rsid w:val="00EA3154"/>
    <w:rsid w:val="00EA3980"/>
    <w:rsid w:val="00EA4A25"/>
    <w:rsid w:val="00EA4B08"/>
    <w:rsid w:val="00EA5A03"/>
    <w:rsid w:val="00EA78E2"/>
    <w:rsid w:val="00EB0064"/>
    <w:rsid w:val="00EB3CF4"/>
    <w:rsid w:val="00EB6A64"/>
    <w:rsid w:val="00EB7318"/>
    <w:rsid w:val="00EB7AB7"/>
    <w:rsid w:val="00EC12A6"/>
    <w:rsid w:val="00EC1EE6"/>
    <w:rsid w:val="00EC2F6C"/>
    <w:rsid w:val="00EC385A"/>
    <w:rsid w:val="00EC3BAA"/>
    <w:rsid w:val="00EC412A"/>
    <w:rsid w:val="00EC43D9"/>
    <w:rsid w:val="00EC5188"/>
    <w:rsid w:val="00EC7504"/>
    <w:rsid w:val="00ED0DED"/>
    <w:rsid w:val="00ED0FBD"/>
    <w:rsid w:val="00ED10BF"/>
    <w:rsid w:val="00ED2458"/>
    <w:rsid w:val="00ED2B59"/>
    <w:rsid w:val="00ED4CA0"/>
    <w:rsid w:val="00ED4DBB"/>
    <w:rsid w:val="00ED6C6D"/>
    <w:rsid w:val="00ED7D73"/>
    <w:rsid w:val="00EE176C"/>
    <w:rsid w:val="00EE19A5"/>
    <w:rsid w:val="00EE2FC5"/>
    <w:rsid w:val="00EE3C98"/>
    <w:rsid w:val="00EE51A6"/>
    <w:rsid w:val="00EE5973"/>
    <w:rsid w:val="00EE60AB"/>
    <w:rsid w:val="00EE7C8D"/>
    <w:rsid w:val="00EF08FA"/>
    <w:rsid w:val="00EF0DDC"/>
    <w:rsid w:val="00EF0F42"/>
    <w:rsid w:val="00EF1C76"/>
    <w:rsid w:val="00EF3603"/>
    <w:rsid w:val="00EF500B"/>
    <w:rsid w:val="00EF649E"/>
    <w:rsid w:val="00EF69B9"/>
    <w:rsid w:val="00EF7911"/>
    <w:rsid w:val="00F01462"/>
    <w:rsid w:val="00F06029"/>
    <w:rsid w:val="00F071AD"/>
    <w:rsid w:val="00F1405F"/>
    <w:rsid w:val="00F14C85"/>
    <w:rsid w:val="00F14F2C"/>
    <w:rsid w:val="00F2273F"/>
    <w:rsid w:val="00F228AD"/>
    <w:rsid w:val="00F23F17"/>
    <w:rsid w:val="00F25130"/>
    <w:rsid w:val="00F26227"/>
    <w:rsid w:val="00F32BD6"/>
    <w:rsid w:val="00F346D4"/>
    <w:rsid w:val="00F42B5C"/>
    <w:rsid w:val="00F42D92"/>
    <w:rsid w:val="00F449AE"/>
    <w:rsid w:val="00F466A7"/>
    <w:rsid w:val="00F46B60"/>
    <w:rsid w:val="00F52579"/>
    <w:rsid w:val="00F52E4A"/>
    <w:rsid w:val="00F56C16"/>
    <w:rsid w:val="00F57399"/>
    <w:rsid w:val="00F604E8"/>
    <w:rsid w:val="00F611BF"/>
    <w:rsid w:val="00F62F85"/>
    <w:rsid w:val="00F63B4B"/>
    <w:rsid w:val="00F63BCB"/>
    <w:rsid w:val="00F649A7"/>
    <w:rsid w:val="00F64BBC"/>
    <w:rsid w:val="00F64E6B"/>
    <w:rsid w:val="00F6563C"/>
    <w:rsid w:val="00F70855"/>
    <w:rsid w:val="00F70F59"/>
    <w:rsid w:val="00F7151C"/>
    <w:rsid w:val="00F715F6"/>
    <w:rsid w:val="00F72522"/>
    <w:rsid w:val="00F73BFD"/>
    <w:rsid w:val="00F74D9C"/>
    <w:rsid w:val="00F759D3"/>
    <w:rsid w:val="00F778BA"/>
    <w:rsid w:val="00F8167E"/>
    <w:rsid w:val="00F81783"/>
    <w:rsid w:val="00F82D75"/>
    <w:rsid w:val="00F836E1"/>
    <w:rsid w:val="00F83783"/>
    <w:rsid w:val="00F84761"/>
    <w:rsid w:val="00F905F7"/>
    <w:rsid w:val="00F9197A"/>
    <w:rsid w:val="00F92DAF"/>
    <w:rsid w:val="00F93915"/>
    <w:rsid w:val="00F94F3A"/>
    <w:rsid w:val="00F97ECB"/>
    <w:rsid w:val="00FA0ECC"/>
    <w:rsid w:val="00FA12EA"/>
    <w:rsid w:val="00FA367F"/>
    <w:rsid w:val="00FA4505"/>
    <w:rsid w:val="00FA56E4"/>
    <w:rsid w:val="00FA57F0"/>
    <w:rsid w:val="00FA6C79"/>
    <w:rsid w:val="00FA76A2"/>
    <w:rsid w:val="00FA7771"/>
    <w:rsid w:val="00FB0072"/>
    <w:rsid w:val="00FB1D44"/>
    <w:rsid w:val="00FB30D8"/>
    <w:rsid w:val="00FC0120"/>
    <w:rsid w:val="00FC1061"/>
    <w:rsid w:val="00FC3119"/>
    <w:rsid w:val="00FC630F"/>
    <w:rsid w:val="00FC7796"/>
    <w:rsid w:val="00FD0617"/>
    <w:rsid w:val="00FD0CB5"/>
    <w:rsid w:val="00FD3EE2"/>
    <w:rsid w:val="00FD417E"/>
    <w:rsid w:val="00FD603B"/>
    <w:rsid w:val="00FD78C8"/>
    <w:rsid w:val="00FD7EAE"/>
    <w:rsid w:val="00FE116E"/>
    <w:rsid w:val="00FE14C3"/>
    <w:rsid w:val="00FE184C"/>
    <w:rsid w:val="00FE3733"/>
    <w:rsid w:val="00FE6359"/>
    <w:rsid w:val="00FF0770"/>
    <w:rsid w:val="00FF0FD7"/>
    <w:rsid w:val="00FF252E"/>
    <w:rsid w:val="00FF6400"/>
    <w:rsid w:val="00FF74DA"/>
    <w:rsid w:val="00FF7D9A"/>
    <w:rsid w:val="018F3A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6C"/>
  </w:style>
  <w:style w:type="paragraph" w:styleId="Heading3">
    <w:name w:val="heading 3"/>
    <w:basedOn w:val="Normal"/>
    <w:link w:val="Heading3Char"/>
    <w:qFormat/>
    <w:rsid w:val="00F56C16"/>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A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C6A70"/>
    <w:pPr>
      <w:tabs>
        <w:tab w:val="center" w:pos="4513"/>
        <w:tab w:val="right" w:pos="9026"/>
      </w:tabs>
      <w:spacing w:after="0" w:line="240" w:lineRule="auto"/>
    </w:pPr>
    <w:rPr>
      <w:lang w:val="pt-PT"/>
    </w:rPr>
  </w:style>
  <w:style w:type="character" w:customStyle="1" w:styleId="HeaderChar">
    <w:name w:val="Header Char"/>
    <w:basedOn w:val="DefaultParagraphFont"/>
    <w:link w:val="Header"/>
    <w:uiPriority w:val="99"/>
    <w:semiHidden/>
    <w:rsid w:val="000C6A70"/>
    <w:rPr>
      <w:lang w:val="pt-PT"/>
    </w:rPr>
  </w:style>
  <w:style w:type="paragraph" w:styleId="Footer">
    <w:name w:val="footer"/>
    <w:basedOn w:val="Normal"/>
    <w:link w:val="FooterChar"/>
    <w:uiPriority w:val="99"/>
    <w:unhideWhenUsed/>
    <w:rsid w:val="000C6A70"/>
    <w:pPr>
      <w:tabs>
        <w:tab w:val="center" w:pos="4513"/>
        <w:tab w:val="right" w:pos="9026"/>
      </w:tabs>
      <w:spacing w:after="0" w:line="240" w:lineRule="auto"/>
    </w:pPr>
    <w:rPr>
      <w:lang w:val="pt-PT"/>
    </w:rPr>
  </w:style>
  <w:style w:type="character" w:customStyle="1" w:styleId="FooterChar">
    <w:name w:val="Footer Char"/>
    <w:basedOn w:val="DefaultParagraphFont"/>
    <w:link w:val="Footer"/>
    <w:uiPriority w:val="99"/>
    <w:rsid w:val="000C6A70"/>
    <w:rPr>
      <w:lang w:val="pt-PT"/>
    </w:rPr>
  </w:style>
  <w:style w:type="paragraph" w:styleId="FootnoteText">
    <w:name w:val="footnote text"/>
    <w:basedOn w:val="Normal"/>
    <w:link w:val="FootnoteTextChar"/>
    <w:semiHidden/>
    <w:rsid w:val="000D6096"/>
    <w:pPr>
      <w:spacing w:after="0" w:line="240" w:lineRule="auto"/>
    </w:pPr>
    <w:rPr>
      <w:rFonts w:ascii="Times New Roman" w:eastAsia="Times New Roman" w:hAnsi="Times New Roman" w:cs="Times New Roman"/>
      <w:sz w:val="20"/>
      <w:szCs w:val="20"/>
      <w:lang w:val="pt-PT" w:eastAsia="pt-PT"/>
    </w:rPr>
  </w:style>
  <w:style w:type="character" w:customStyle="1" w:styleId="FootnoteTextChar">
    <w:name w:val="Footnote Text Char"/>
    <w:basedOn w:val="DefaultParagraphFont"/>
    <w:link w:val="FootnoteText"/>
    <w:semiHidden/>
    <w:rsid w:val="000D6096"/>
    <w:rPr>
      <w:rFonts w:ascii="Times New Roman" w:eastAsia="Times New Roman" w:hAnsi="Times New Roman" w:cs="Times New Roman"/>
      <w:sz w:val="20"/>
      <w:szCs w:val="20"/>
      <w:lang w:val="pt-PT" w:eastAsia="pt-PT"/>
    </w:rPr>
  </w:style>
  <w:style w:type="character" w:styleId="FootnoteReference">
    <w:name w:val="footnote reference"/>
    <w:semiHidden/>
    <w:rsid w:val="000D6096"/>
    <w:rPr>
      <w:vertAlign w:val="superscript"/>
    </w:rPr>
  </w:style>
  <w:style w:type="character" w:styleId="Hyperlink">
    <w:name w:val="Hyperlink"/>
    <w:rsid w:val="000D6096"/>
    <w:rPr>
      <w:rFonts w:cs="Times New Roman"/>
      <w:color w:val="0000FF"/>
      <w:u w:val="single"/>
    </w:rPr>
  </w:style>
  <w:style w:type="character" w:customStyle="1" w:styleId="graybold">
    <w:name w:val="graybold"/>
    <w:basedOn w:val="DefaultParagraphFont"/>
    <w:rsid w:val="000D6096"/>
  </w:style>
  <w:style w:type="character" w:customStyle="1" w:styleId="Heading3Char">
    <w:name w:val="Heading 3 Char"/>
    <w:basedOn w:val="DefaultParagraphFont"/>
    <w:link w:val="Heading3"/>
    <w:rsid w:val="00F56C16"/>
    <w:rPr>
      <w:rFonts w:ascii="Times New Roman" w:eastAsia="MS Mincho" w:hAnsi="Times New Roman" w:cs="Times New Roman"/>
      <w:b/>
      <w:bCs/>
      <w:sz w:val="27"/>
      <w:szCs w:val="27"/>
      <w:lang w:eastAsia="ja-JP"/>
    </w:rPr>
  </w:style>
  <w:style w:type="paragraph" w:styleId="BodyTextIndent">
    <w:name w:val="Body Text Indent"/>
    <w:basedOn w:val="Normal"/>
    <w:link w:val="BodyTextIndentChar"/>
    <w:rsid w:val="00F56C16"/>
    <w:pPr>
      <w:spacing w:after="0" w:line="240" w:lineRule="auto"/>
      <w:ind w:left="172"/>
      <w:jc w:val="both"/>
    </w:pPr>
    <w:rPr>
      <w:rFonts w:ascii="Microsoft Sans Serif" w:eastAsia="Times New Roman" w:hAnsi="Microsoft Sans Serif" w:cs="Microsoft Sans Serif"/>
      <w:color w:val="000000"/>
      <w:szCs w:val="24"/>
      <w:lang w:eastAsia="pt-PT"/>
    </w:rPr>
  </w:style>
  <w:style w:type="character" w:customStyle="1" w:styleId="BodyTextIndentChar">
    <w:name w:val="Body Text Indent Char"/>
    <w:basedOn w:val="DefaultParagraphFont"/>
    <w:link w:val="BodyTextIndent"/>
    <w:rsid w:val="00F56C16"/>
    <w:rPr>
      <w:rFonts w:ascii="Microsoft Sans Serif" w:eastAsia="Times New Roman" w:hAnsi="Microsoft Sans Serif" w:cs="Microsoft Sans Serif"/>
      <w:color w:val="000000"/>
      <w:szCs w:val="24"/>
      <w:lang w:eastAsia="pt-PT"/>
    </w:rPr>
  </w:style>
  <w:style w:type="character" w:styleId="Strong">
    <w:name w:val="Strong"/>
    <w:basedOn w:val="DefaultParagraphFont"/>
    <w:uiPriority w:val="22"/>
    <w:qFormat/>
    <w:rsid w:val="00F56C16"/>
    <w:rPr>
      <w:rFonts w:cs="Times New Roman"/>
      <w:b/>
      <w:bCs/>
    </w:rPr>
  </w:style>
  <w:style w:type="paragraph" w:styleId="CommentText">
    <w:name w:val="annotation text"/>
    <w:basedOn w:val="Normal"/>
    <w:link w:val="CommentTextChar"/>
    <w:rsid w:val="00F56C16"/>
    <w:pPr>
      <w:spacing w:after="0" w:line="240" w:lineRule="auto"/>
    </w:pPr>
    <w:rPr>
      <w:rFonts w:ascii="Times New Roman" w:eastAsia="MS Mincho" w:hAnsi="Times New Roman" w:cs="Times New Roman"/>
      <w:sz w:val="24"/>
      <w:szCs w:val="24"/>
      <w:lang w:val="pt-PT" w:eastAsia="pt-PT"/>
    </w:rPr>
  </w:style>
  <w:style w:type="character" w:customStyle="1" w:styleId="CommentTextChar">
    <w:name w:val="Comment Text Char"/>
    <w:basedOn w:val="DefaultParagraphFont"/>
    <w:link w:val="CommentText"/>
    <w:rsid w:val="00F56C16"/>
    <w:rPr>
      <w:rFonts w:ascii="Times New Roman" w:eastAsia="MS Mincho" w:hAnsi="Times New Roman" w:cs="Times New Roman"/>
      <w:sz w:val="24"/>
      <w:szCs w:val="24"/>
      <w:lang w:val="pt-PT" w:eastAsia="pt-PT"/>
    </w:rPr>
  </w:style>
  <w:style w:type="paragraph" w:styleId="BalloonText">
    <w:name w:val="Balloon Text"/>
    <w:basedOn w:val="Normal"/>
    <w:link w:val="BalloonTextChar"/>
    <w:uiPriority w:val="99"/>
    <w:semiHidden/>
    <w:unhideWhenUsed/>
    <w:rsid w:val="00F56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16"/>
    <w:rPr>
      <w:rFonts w:ascii="Tahoma" w:hAnsi="Tahoma" w:cs="Tahoma"/>
      <w:sz w:val="16"/>
      <w:szCs w:val="16"/>
    </w:rPr>
  </w:style>
  <w:style w:type="paragraph" w:styleId="EndnoteText">
    <w:name w:val="endnote text"/>
    <w:basedOn w:val="Normal"/>
    <w:link w:val="EndnoteTextChar"/>
    <w:uiPriority w:val="99"/>
    <w:semiHidden/>
    <w:unhideWhenUsed/>
    <w:rsid w:val="00457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E5A"/>
    <w:rPr>
      <w:sz w:val="20"/>
      <w:szCs w:val="20"/>
    </w:rPr>
  </w:style>
  <w:style w:type="character" w:styleId="EndnoteReference">
    <w:name w:val="endnote reference"/>
    <w:basedOn w:val="DefaultParagraphFont"/>
    <w:uiPriority w:val="99"/>
    <w:semiHidden/>
    <w:unhideWhenUsed/>
    <w:rsid w:val="00457E5A"/>
    <w:rPr>
      <w:vertAlign w:val="superscript"/>
    </w:rPr>
  </w:style>
  <w:style w:type="character" w:styleId="CommentReference">
    <w:name w:val="annotation reference"/>
    <w:basedOn w:val="DefaultParagraphFont"/>
    <w:uiPriority w:val="99"/>
    <w:semiHidden/>
    <w:unhideWhenUsed/>
    <w:rsid w:val="00711E79"/>
    <w:rPr>
      <w:sz w:val="16"/>
      <w:szCs w:val="16"/>
    </w:rPr>
  </w:style>
  <w:style w:type="paragraph" w:styleId="CommentSubject">
    <w:name w:val="annotation subject"/>
    <w:basedOn w:val="CommentText"/>
    <w:next w:val="CommentText"/>
    <w:link w:val="CommentSubjectChar"/>
    <w:uiPriority w:val="99"/>
    <w:semiHidden/>
    <w:unhideWhenUsed/>
    <w:rsid w:val="00711E79"/>
    <w:pPr>
      <w:spacing w:after="200"/>
    </w:pPr>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711E79"/>
    <w:rPr>
      <w:rFonts w:ascii="Times New Roman" w:eastAsia="MS Mincho" w:hAnsi="Times New Roman" w:cs="Times New Roman"/>
      <w:b/>
      <w:bCs/>
      <w:sz w:val="20"/>
      <w:szCs w:val="20"/>
      <w:lang w:val="pt-PT" w:eastAsia="pt-PT"/>
    </w:rPr>
  </w:style>
  <w:style w:type="paragraph" w:styleId="ListBullet">
    <w:name w:val="List Bullet"/>
    <w:basedOn w:val="Normal"/>
    <w:rsid w:val="0045774A"/>
    <w:pPr>
      <w:tabs>
        <w:tab w:val="num" w:pos="360"/>
      </w:tabs>
      <w:spacing w:after="0" w:line="240" w:lineRule="auto"/>
    </w:pPr>
    <w:rPr>
      <w:rFonts w:ascii="Times New Roman" w:eastAsia="SimSun" w:hAnsi="Times New Roman" w:cs="Times New Roman"/>
      <w:sz w:val="20"/>
      <w:szCs w:val="20"/>
      <w:lang w:eastAsia="zh-CN"/>
    </w:rPr>
  </w:style>
  <w:style w:type="character" w:styleId="FollowedHyperlink">
    <w:name w:val="FollowedHyperlink"/>
    <w:basedOn w:val="DefaultParagraphFont"/>
    <w:uiPriority w:val="99"/>
    <w:semiHidden/>
    <w:unhideWhenUsed/>
    <w:rsid w:val="00DD3462"/>
    <w:rPr>
      <w:color w:val="800080" w:themeColor="followedHyperlink"/>
      <w:u w:val="single"/>
    </w:rPr>
  </w:style>
  <w:style w:type="character" w:customStyle="1" w:styleId="arlabel">
    <w:name w:val="arlabel"/>
    <w:basedOn w:val="DefaultParagraphFont"/>
    <w:rsid w:val="002F0691"/>
  </w:style>
  <w:style w:type="paragraph" w:customStyle="1" w:styleId="CM33">
    <w:name w:val="CM33"/>
    <w:basedOn w:val="Default"/>
    <w:next w:val="Default"/>
    <w:uiPriority w:val="99"/>
    <w:rsid w:val="006D6B95"/>
    <w:rPr>
      <w:color w:val="auto"/>
    </w:rPr>
  </w:style>
  <w:style w:type="paragraph" w:styleId="Revision">
    <w:name w:val="Revision"/>
    <w:hidden/>
    <w:uiPriority w:val="99"/>
    <w:semiHidden/>
    <w:rsid w:val="00D72B81"/>
    <w:pPr>
      <w:spacing w:after="0" w:line="240" w:lineRule="auto"/>
    </w:pPr>
  </w:style>
  <w:style w:type="character" w:styleId="LineNumber">
    <w:name w:val="line number"/>
    <w:basedOn w:val="DefaultParagraphFont"/>
    <w:uiPriority w:val="99"/>
    <w:semiHidden/>
    <w:unhideWhenUsed/>
    <w:rsid w:val="002D2AB8"/>
  </w:style>
</w:styles>
</file>

<file path=word/webSettings.xml><?xml version="1.0" encoding="utf-8"?>
<w:webSettings xmlns:r="http://schemas.openxmlformats.org/officeDocument/2006/relationships" xmlns:w="http://schemas.openxmlformats.org/wordprocessingml/2006/main">
  <w:divs>
    <w:div w:id="110248654">
      <w:bodyDiv w:val="1"/>
      <w:marLeft w:val="0"/>
      <w:marRight w:val="0"/>
      <w:marTop w:val="0"/>
      <w:marBottom w:val="0"/>
      <w:divBdr>
        <w:top w:val="none" w:sz="0" w:space="0" w:color="auto"/>
        <w:left w:val="none" w:sz="0" w:space="0" w:color="auto"/>
        <w:bottom w:val="none" w:sz="0" w:space="0" w:color="auto"/>
        <w:right w:val="none" w:sz="0" w:space="0" w:color="auto"/>
      </w:divBdr>
      <w:divsChild>
        <w:div w:id="1993753743">
          <w:marLeft w:val="0"/>
          <w:marRight w:val="0"/>
          <w:marTop w:val="0"/>
          <w:marBottom w:val="0"/>
          <w:divBdr>
            <w:top w:val="none" w:sz="0" w:space="0" w:color="auto"/>
            <w:left w:val="none" w:sz="0" w:space="0" w:color="auto"/>
            <w:bottom w:val="none" w:sz="0" w:space="0" w:color="auto"/>
            <w:right w:val="none" w:sz="0" w:space="0" w:color="auto"/>
          </w:divBdr>
        </w:div>
        <w:div w:id="1039161180">
          <w:marLeft w:val="0"/>
          <w:marRight w:val="0"/>
          <w:marTop w:val="0"/>
          <w:marBottom w:val="0"/>
          <w:divBdr>
            <w:top w:val="none" w:sz="0" w:space="0" w:color="auto"/>
            <w:left w:val="none" w:sz="0" w:space="0" w:color="auto"/>
            <w:bottom w:val="none" w:sz="0" w:space="0" w:color="auto"/>
            <w:right w:val="none" w:sz="0" w:space="0" w:color="auto"/>
          </w:divBdr>
        </w:div>
        <w:div w:id="222061128">
          <w:marLeft w:val="0"/>
          <w:marRight w:val="0"/>
          <w:marTop w:val="0"/>
          <w:marBottom w:val="0"/>
          <w:divBdr>
            <w:top w:val="none" w:sz="0" w:space="0" w:color="auto"/>
            <w:left w:val="none" w:sz="0" w:space="0" w:color="auto"/>
            <w:bottom w:val="none" w:sz="0" w:space="0" w:color="auto"/>
            <w:right w:val="none" w:sz="0" w:space="0" w:color="auto"/>
          </w:divBdr>
        </w:div>
      </w:divsChild>
    </w:div>
    <w:div w:id="256983275">
      <w:bodyDiv w:val="1"/>
      <w:marLeft w:val="0"/>
      <w:marRight w:val="0"/>
      <w:marTop w:val="0"/>
      <w:marBottom w:val="0"/>
      <w:divBdr>
        <w:top w:val="none" w:sz="0" w:space="0" w:color="auto"/>
        <w:left w:val="none" w:sz="0" w:space="0" w:color="auto"/>
        <w:bottom w:val="none" w:sz="0" w:space="0" w:color="auto"/>
        <w:right w:val="none" w:sz="0" w:space="0" w:color="auto"/>
      </w:divBdr>
      <w:divsChild>
        <w:div w:id="1893687585">
          <w:marLeft w:val="0"/>
          <w:marRight w:val="0"/>
          <w:marTop w:val="0"/>
          <w:marBottom w:val="0"/>
          <w:divBdr>
            <w:top w:val="none" w:sz="0" w:space="0" w:color="auto"/>
            <w:left w:val="none" w:sz="0" w:space="0" w:color="auto"/>
            <w:bottom w:val="none" w:sz="0" w:space="0" w:color="auto"/>
            <w:right w:val="none" w:sz="0" w:space="0" w:color="auto"/>
          </w:divBdr>
        </w:div>
        <w:div w:id="1326282504">
          <w:marLeft w:val="0"/>
          <w:marRight w:val="0"/>
          <w:marTop w:val="0"/>
          <w:marBottom w:val="0"/>
          <w:divBdr>
            <w:top w:val="none" w:sz="0" w:space="0" w:color="auto"/>
            <w:left w:val="none" w:sz="0" w:space="0" w:color="auto"/>
            <w:bottom w:val="none" w:sz="0" w:space="0" w:color="auto"/>
            <w:right w:val="none" w:sz="0" w:space="0" w:color="auto"/>
          </w:divBdr>
        </w:div>
        <w:div w:id="613443248">
          <w:marLeft w:val="0"/>
          <w:marRight w:val="0"/>
          <w:marTop w:val="0"/>
          <w:marBottom w:val="0"/>
          <w:divBdr>
            <w:top w:val="none" w:sz="0" w:space="0" w:color="auto"/>
            <w:left w:val="none" w:sz="0" w:space="0" w:color="auto"/>
            <w:bottom w:val="none" w:sz="0" w:space="0" w:color="auto"/>
            <w:right w:val="none" w:sz="0" w:space="0" w:color="auto"/>
          </w:divBdr>
        </w:div>
      </w:divsChild>
    </w:div>
    <w:div w:id="391315618">
      <w:bodyDiv w:val="1"/>
      <w:marLeft w:val="0"/>
      <w:marRight w:val="0"/>
      <w:marTop w:val="0"/>
      <w:marBottom w:val="0"/>
      <w:divBdr>
        <w:top w:val="none" w:sz="0" w:space="0" w:color="auto"/>
        <w:left w:val="none" w:sz="0" w:space="0" w:color="auto"/>
        <w:bottom w:val="none" w:sz="0" w:space="0" w:color="auto"/>
        <w:right w:val="none" w:sz="0" w:space="0" w:color="auto"/>
      </w:divBdr>
      <w:divsChild>
        <w:div w:id="722829284">
          <w:marLeft w:val="0"/>
          <w:marRight w:val="0"/>
          <w:marTop w:val="0"/>
          <w:marBottom w:val="0"/>
          <w:divBdr>
            <w:top w:val="none" w:sz="0" w:space="0" w:color="auto"/>
            <w:left w:val="none" w:sz="0" w:space="0" w:color="auto"/>
            <w:bottom w:val="none" w:sz="0" w:space="0" w:color="auto"/>
            <w:right w:val="none" w:sz="0" w:space="0" w:color="auto"/>
          </w:divBdr>
        </w:div>
        <w:div w:id="1920630084">
          <w:marLeft w:val="0"/>
          <w:marRight w:val="0"/>
          <w:marTop w:val="0"/>
          <w:marBottom w:val="0"/>
          <w:divBdr>
            <w:top w:val="none" w:sz="0" w:space="0" w:color="auto"/>
            <w:left w:val="none" w:sz="0" w:space="0" w:color="auto"/>
            <w:bottom w:val="none" w:sz="0" w:space="0" w:color="auto"/>
            <w:right w:val="none" w:sz="0" w:space="0" w:color="auto"/>
          </w:divBdr>
        </w:div>
        <w:div w:id="1166819573">
          <w:marLeft w:val="0"/>
          <w:marRight w:val="0"/>
          <w:marTop w:val="0"/>
          <w:marBottom w:val="0"/>
          <w:divBdr>
            <w:top w:val="none" w:sz="0" w:space="0" w:color="auto"/>
            <w:left w:val="none" w:sz="0" w:space="0" w:color="auto"/>
            <w:bottom w:val="none" w:sz="0" w:space="0" w:color="auto"/>
            <w:right w:val="none" w:sz="0" w:space="0" w:color="auto"/>
          </w:divBdr>
        </w:div>
      </w:divsChild>
    </w:div>
    <w:div w:id="479426148">
      <w:bodyDiv w:val="1"/>
      <w:marLeft w:val="0"/>
      <w:marRight w:val="0"/>
      <w:marTop w:val="0"/>
      <w:marBottom w:val="0"/>
      <w:divBdr>
        <w:top w:val="none" w:sz="0" w:space="0" w:color="auto"/>
        <w:left w:val="none" w:sz="0" w:space="0" w:color="auto"/>
        <w:bottom w:val="none" w:sz="0" w:space="0" w:color="auto"/>
        <w:right w:val="none" w:sz="0" w:space="0" w:color="auto"/>
      </w:divBdr>
      <w:divsChild>
        <w:div w:id="1586501286">
          <w:marLeft w:val="0"/>
          <w:marRight w:val="0"/>
          <w:marTop w:val="0"/>
          <w:marBottom w:val="0"/>
          <w:divBdr>
            <w:top w:val="none" w:sz="0" w:space="0" w:color="auto"/>
            <w:left w:val="none" w:sz="0" w:space="0" w:color="auto"/>
            <w:bottom w:val="none" w:sz="0" w:space="0" w:color="auto"/>
            <w:right w:val="none" w:sz="0" w:space="0" w:color="auto"/>
          </w:divBdr>
        </w:div>
        <w:div w:id="1956250521">
          <w:marLeft w:val="0"/>
          <w:marRight w:val="0"/>
          <w:marTop w:val="0"/>
          <w:marBottom w:val="0"/>
          <w:divBdr>
            <w:top w:val="none" w:sz="0" w:space="0" w:color="auto"/>
            <w:left w:val="none" w:sz="0" w:space="0" w:color="auto"/>
            <w:bottom w:val="none" w:sz="0" w:space="0" w:color="auto"/>
            <w:right w:val="none" w:sz="0" w:space="0" w:color="auto"/>
          </w:divBdr>
        </w:div>
        <w:div w:id="265306846">
          <w:marLeft w:val="0"/>
          <w:marRight w:val="0"/>
          <w:marTop w:val="0"/>
          <w:marBottom w:val="0"/>
          <w:divBdr>
            <w:top w:val="none" w:sz="0" w:space="0" w:color="auto"/>
            <w:left w:val="none" w:sz="0" w:space="0" w:color="auto"/>
            <w:bottom w:val="none" w:sz="0" w:space="0" w:color="auto"/>
            <w:right w:val="none" w:sz="0" w:space="0" w:color="auto"/>
          </w:divBdr>
        </w:div>
        <w:div w:id="1329555502">
          <w:marLeft w:val="0"/>
          <w:marRight w:val="0"/>
          <w:marTop w:val="0"/>
          <w:marBottom w:val="0"/>
          <w:divBdr>
            <w:top w:val="none" w:sz="0" w:space="0" w:color="auto"/>
            <w:left w:val="none" w:sz="0" w:space="0" w:color="auto"/>
            <w:bottom w:val="none" w:sz="0" w:space="0" w:color="auto"/>
            <w:right w:val="none" w:sz="0" w:space="0" w:color="auto"/>
          </w:divBdr>
        </w:div>
        <w:div w:id="1539049338">
          <w:marLeft w:val="0"/>
          <w:marRight w:val="0"/>
          <w:marTop w:val="0"/>
          <w:marBottom w:val="0"/>
          <w:divBdr>
            <w:top w:val="none" w:sz="0" w:space="0" w:color="auto"/>
            <w:left w:val="none" w:sz="0" w:space="0" w:color="auto"/>
            <w:bottom w:val="none" w:sz="0" w:space="0" w:color="auto"/>
            <w:right w:val="none" w:sz="0" w:space="0" w:color="auto"/>
          </w:divBdr>
        </w:div>
        <w:div w:id="1297292398">
          <w:marLeft w:val="0"/>
          <w:marRight w:val="0"/>
          <w:marTop w:val="0"/>
          <w:marBottom w:val="0"/>
          <w:divBdr>
            <w:top w:val="none" w:sz="0" w:space="0" w:color="auto"/>
            <w:left w:val="none" w:sz="0" w:space="0" w:color="auto"/>
            <w:bottom w:val="none" w:sz="0" w:space="0" w:color="auto"/>
            <w:right w:val="none" w:sz="0" w:space="0" w:color="auto"/>
          </w:divBdr>
        </w:div>
        <w:div w:id="1087730932">
          <w:marLeft w:val="0"/>
          <w:marRight w:val="0"/>
          <w:marTop w:val="0"/>
          <w:marBottom w:val="0"/>
          <w:divBdr>
            <w:top w:val="none" w:sz="0" w:space="0" w:color="auto"/>
            <w:left w:val="none" w:sz="0" w:space="0" w:color="auto"/>
            <w:bottom w:val="none" w:sz="0" w:space="0" w:color="auto"/>
            <w:right w:val="none" w:sz="0" w:space="0" w:color="auto"/>
          </w:divBdr>
        </w:div>
        <w:div w:id="1900091995">
          <w:marLeft w:val="0"/>
          <w:marRight w:val="0"/>
          <w:marTop w:val="0"/>
          <w:marBottom w:val="0"/>
          <w:divBdr>
            <w:top w:val="none" w:sz="0" w:space="0" w:color="auto"/>
            <w:left w:val="none" w:sz="0" w:space="0" w:color="auto"/>
            <w:bottom w:val="none" w:sz="0" w:space="0" w:color="auto"/>
            <w:right w:val="none" w:sz="0" w:space="0" w:color="auto"/>
          </w:divBdr>
        </w:div>
      </w:divsChild>
    </w:div>
    <w:div w:id="822160351">
      <w:bodyDiv w:val="1"/>
      <w:marLeft w:val="0"/>
      <w:marRight w:val="0"/>
      <w:marTop w:val="0"/>
      <w:marBottom w:val="0"/>
      <w:divBdr>
        <w:top w:val="none" w:sz="0" w:space="0" w:color="auto"/>
        <w:left w:val="none" w:sz="0" w:space="0" w:color="auto"/>
        <w:bottom w:val="none" w:sz="0" w:space="0" w:color="auto"/>
        <w:right w:val="none" w:sz="0" w:space="0" w:color="auto"/>
      </w:divBdr>
      <w:divsChild>
        <w:div w:id="773863511">
          <w:marLeft w:val="0"/>
          <w:marRight w:val="0"/>
          <w:marTop w:val="0"/>
          <w:marBottom w:val="0"/>
          <w:divBdr>
            <w:top w:val="none" w:sz="0" w:space="0" w:color="auto"/>
            <w:left w:val="none" w:sz="0" w:space="0" w:color="auto"/>
            <w:bottom w:val="none" w:sz="0" w:space="0" w:color="auto"/>
            <w:right w:val="none" w:sz="0" w:space="0" w:color="auto"/>
          </w:divBdr>
        </w:div>
        <w:div w:id="2066830312">
          <w:marLeft w:val="0"/>
          <w:marRight w:val="0"/>
          <w:marTop w:val="0"/>
          <w:marBottom w:val="0"/>
          <w:divBdr>
            <w:top w:val="none" w:sz="0" w:space="0" w:color="auto"/>
            <w:left w:val="none" w:sz="0" w:space="0" w:color="auto"/>
            <w:bottom w:val="none" w:sz="0" w:space="0" w:color="auto"/>
            <w:right w:val="none" w:sz="0" w:space="0" w:color="auto"/>
          </w:divBdr>
        </w:div>
        <w:div w:id="15548128">
          <w:marLeft w:val="0"/>
          <w:marRight w:val="0"/>
          <w:marTop w:val="0"/>
          <w:marBottom w:val="0"/>
          <w:divBdr>
            <w:top w:val="none" w:sz="0" w:space="0" w:color="auto"/>
            <w:left w:val="none" w:sz="0" w:space="0" w:color="auto"/>
            <w:bottom w:val="none" w:sz="0" w:space="0" w:color="auto"/>
            <w:right w:val="none" w:sz="0" w:space="0" w:color="auto"/>
          </w:divBdr>
        </w:div>
      </w:divsChild>
    </w:div>
    <w:div w:id="1215970736">
      <w:bodyDiv w:val="1"/>
      <w:marLeft w:val="0"/>
      <w:marRight w:val="0"/>
      <w:marTop w:val="0"/>
      <w:marBottom w:val="0"/>
      <w:divBdr>
        <w:top w:val="none" w:sz="0" w:space="0" w:color="auto"/>
        <w:left w:val="none" w:sz="0" w:space="0" w:color="auto"/>
        <w:bottom w:val="none" w:sz="0" w:space="0" w:color="auto"/>
        <w:right w:val="none" w:sz="0" w:space="0" w:color="auto"/>
      </w:divBdr>
      <w:divsChild>
        <w:div w:id="313414629">
          <w:marLeft w:val="0"/>
          <w:marRight w:val="0"/>
          <w:marTop w:val="0"/>
          <w:marBottom w:val="0"/>
          <w:divBdr>
            <w:top w:val="none" w:sz="0" w:space="0" w:color="auto"/>
            <w:left w:val="none" w:sz="0" w:space="0" w:color="auto"/>
            <w:bottom w:val="none" w:sz="0" w:space="0" w:color="auto"/>
            <w:right w:val="none" w:sz="0" w:space="0" w:color="auto"/>
          </w:divBdr>
        </w:div>
        <w:div w:id="128330381">
          <w:marLeft w:val="0"/>
          <w:marRight w:val="0"/>
          <w:marTop w:val="0"/>
          <w:marBottom w:val="0"/>
          <w:divBdr>
            <w:top w:val="none" w:sz="0" w:space="0" w:color="auto"/>
            <w:left w:val="none" w:sz="0" w:space="0" w:color="auto"/>
            <w:bottom w:val="none" w:sz="0" w:space="0" w:color="auto"/>
            <w:right w:val="none" w:sz="0" w:space="0" w:color="auto"/>
          </w:divBdr>
        </w:div>
        <w:div w:id="2030637229">
          <w:marLeft w:val="0"/>
          <w:marRight w:val="0"/>
          <w:marTop w:val="0"/>
          <w:marBottom w:val="0"/>
          <w:divBdr>
            <w:top w:val="none" w:sz="0" w:space="0" w:color="auto"/>
            <w:left w:val="none" w:sz="0" w:space="0" w:color="auto"/>
            <w:bottom w:val="none" w:sz="0" w:space="0" w:color="auto"/>
            <w:right w:val="none" w:sz="0" w:space="0" w:color="auto"/>
          </w:divBdr>
        </w:div>
        <w:div w:id="1009337314">
          <w:marLeft w:val="0"/>
          <w:marRight w:val="0"/>
          <w:marTop w:val="0"/>
          <w:marBottom w:val="0"/>
          <w:divBdr>
            <w:top w:val="none" w:sz="0" w:space="0" w:color="auto"/>
            <w:left w:val="none" w:sz="0" w:space="0" w:color="auto"/>
            <w:bottom w:val="none" w:sz="0" w:space="0" w:color="auto"/>
            <w:right w:val="none" w:sz="0" w:space="0" w:color="auto"/>
          </w:divBdr>
        </w:div>
        <w:div w:id="1273241302">
          <w:marLeft w:val="0"/>
          <w:marRight w:val="0"/>
          <w:marTop w:val="0"/>
          <w:marBottom w:val="0"/>
          <w:divBdr>
            <w:top w:val="none" w:sz="0" w:space="0" w:color="auto"/>
            <w:left w:val="none" w:sz="0" w:space="0" w:color="auto"/>
            <w:bottom w:val="none" w:sz="0" w:space="0" w:color="auto"/>
            <w:right w:val="none" w:sz="0" w:space="0" w:color="auto"/>
          </w:divBdr>
        </w:div>
        <w:div w:id="158234040">
          <w:marLeft w:val="0"/>
          <w:marRight w:val="0"/>
          <w:marTop w:val="0"/>
          <w:marBottom w:val="0"/>
          <w:divBdr>
            <w:top w:val="none" w:sz="0" w:space="0" w:color="auto"/>
            <w:left w:val="none" w:sz="0" w:space="0" w:color="auto"/>
            <w:bottom w:val="none" w:sz="0" w:space="0" w:color="auto"/>
            <w:right w:val="none" w:sz="0" w:space="0" w:color="auto"/>
          </w:divBdr>
        </w:div>
      </w:divsChild>
    </w:div>
    <w:div w:id="1266156930">
      <w:bodyDiv w:val="1"/>
      <w:marLeft w:val="0"/>
      <w:marRight w:val="0"/>
      <w:marTop w:val="0"/>
      <w:marBottom w:val="0"/>
      <w:divBdr>
        <w:top w:val="none" w:sz="0" w:space="0" w:color="auto"/>
        <w:left w:val="none" w:sz="0" w:space="0" w:color="auto"/>
        <w:bottom w:val="none" w:sz="0" w:space="0" w:color="auto"/>
        <w:right w:val="none" w:sz="0" w:space="0" w:color="auto"/>
      </w:divBdr>
      <w:divsChild>
        <w:div w:id="449322091">
          <w:marLeft w:val="0"/>
          <w:marRight w:val="0"/>
          <w:marTop w:val="0"/>
          <w:marBottom w:val="0"/>
          <w:divBdr>
            <w:top w:val="none" w:sz="0" w:space="0" w:color="auto"/>
            <w:left w:val="none" w:sz="0" w:space="0" w:color="auto"/>
            <w:bottom w:val="none" w:sz="0" w:space="0" w:color="auto"/>
            <w:right w:val="none" w:sz="0" w:space="0" w:color="auto"/>
          </w:divBdr>
        </w:div>
        <w:div w:id="1091465612">
          <w:marLeft w:val="0"/>
          <w:marRight w:val="0"/>
          <w:marTop w:val="0"/>
          <w:marBottom w:val="0"/>
          <w:divBdr>
            <w:top w:val="none" w:sz="0" w:space="0" w:color="auto"/>
            <w:left w:val="none" w:sz="0" w:space="0" w:color="auto"/>
            <w:bottom w:val="none" w:sz="0" w:space="0" w:color="auto"/>
            <w:right w:val="none" w:sz="0" w:space="0" w:color="auto"/>
          </w:divBdr>
        </w:div>
        <w:div w:id="854610347">
          <w:marLeft w:val="0"/>
          <w:marRight w:val="0"/>
          <w:marTop w:val="0"/>
          <w:marBottom w:val="0"/>
          <w:divBdr>
            <w:top w:val="none" w:sz="0" w:space="0" w:color="auto"/>
            <w:left w:val="none" w:sz="0" w:space="0" w:color="auto"/>
            <w:bottom w:val="none" w:sz="0" w:space="0" w:color="auto"/>
            <w:right w:val="none" w:sz="0" w:space="0" w:color="auto"/>
          </w:divBdr>
        </w:div>
        <w:div w:id="522675345">
          <w:marLeft w:val="0"/>
          <w:marRight w:val="0"/>
          <w:marTop w:val="0"/>
          <w:marBottom w:val="0"/>
          <w:divBdr>
            <w:top w:val="none" w:sz="0" w:space="0" w:color="auto"/>
            <w:left w:val="none" w:sz="0" w:space="0" w:color="auto"/>
            <w:bottom w:val="none" w:sz="0" w:space="0" w:color="auto"/>
            <w:right w:val="none" w:sz="0" w:space="0" w:color="auto"/>
          </w:divBdr>
        </w:div>
        <w:div w:id="1006245931">
          <w:marLeft w:val="0"/>
          <w:marRight w:val="0"/>
          <w:marTop w:val="0"/>
          <w:marBottom w:val="0"/>
          <w:divBdr>
            <w:top w:val="none" w:sz="0" w:space="0" w:color="auto"/>
            <w:left w:val="none" w:sz="0" w:space="0" w:color="auto"/>
            <w:bottom w:val="none" w:sz="0" w:space="0" w:color="auto"/>
            <w:right w:val="none" w:sz="0" w:space="0" w:color="auto"/>
          </w:divBdr>
        </w:div>
        <w:div w:id="1209760232">
          <w:marLeft w:val="0"/>
          <w:marRight w:val="0"/>
          <w:marTop w:val="0"/>
          <w:marBottom w:val="0"/>
          <w:divBdr>
            <w:top w:val="none" w:sz="0" w:space="0" w:color="auto"/>
            <w:left w:val="none" w:sz="0" w:space="0" w:color="auto"/>
            <w:bottom w:val="none" w:sz="0" w:space="0" w:color="auto"/>
            <w:right w:val="none" w:sz="0" w:space="0" w:color="auto"/>
          </w:divBdr>
        </w:div>
        <w:div w:id="1833909118">
          <w:marLeft w:val="0"/>
          <w:marRight w:val="0"/>
          <w:marTop w:val="0"/>
          <w:marBottom w:val="0"/>
          <w:divBdr>
            <w:top w:val="none" w:sz="0" w:space="0" w:color="auto"/>
            <w:left w:val="none" w:sz="0" w:space="0" w:color="auto"/>
            <w:bottom w:val="none" w:sz="0" w:space="0" w:color="auto"/>
            <w:right w:val="none" w:sz="0" w:space="0" w:color="auto"/>
          </w:divBdr>
        </w:div>
        <w:div w:id="1989700794">
          <w:marLeft w:val="0"/>
          <w:marRight w:val="0"/>
          <w:marTop w:val="0"/>
          <w:marBottom w:val="0"/>
          <w:divBdr>
            <w:top w:val="none" w:sz="0" w:space="0" w:color="auto"/>
            <w:left w:val="none" w:sz="0" w:space="0" w:color="auto"/>
            <w:bottom w:val="none" w:sz="0" w:space="0" w:color="auto"/>
            <w:right w:val="none" w:sz="0" w:space="0" w:color="auto"/>
          </w:divBdr>
        </w:div>
      </w:divsChild>
    </w:div>
    <w:div w:id="1348408867">
      <w:bodyDiv w:val="1"/>
      <w:marLeft w:val="0"/>
      <w:marRight w:val="0"/>
      <w:marTop w:val="0"/>
      <w:marBottom w:val="0"/>
      <w:divBdr>
        <w:top w:val="none" w:sz="0" w:space="0" w:color="auto"/>
        <w:left w:val="none" w:sz="0" w:space="0" w:color="auto"/>
        <w:bottom w:val="none" w:sz="0" w:space="0" w:color="auto"/>
        <w:right w:val="none" w:sz="0" w:space="0" w:color="auto"/>
      </w:divBdr>
      <w:divsChild>
        <w:div w:id="646934776">
          <w:marLeft w:val="0"/>
          <w:marRight w:val="0"/>
          <w:marTop w:val="0"/>
          <w:marBottom w:val="0"/>
          <w:divBdr>
            <w:top w:val="none" w:sz="0" w:space="0" w:color="auto"/>
            <w:left w:val="none" w:sz="0" w:space="0" w:color="auto"/>
            <w:bottom w:val="none" w:sz="0" w:space="0" w:color="auto"/>
            <w:right w:val="none" w:sz="0" w:space="0" w:color="auto"/>
          </w:divBdr>
        </w:div>
        <w:div w:id="374622857">
          <w:marLeft w:val="0"/>
          <w:marRight w:val="0"/>
          <w:marTop w:val="0"/>
          <w:marBottom w:val="0"/>
          <w:divBdr>
            <w:top w:val="none" w:sz="0" w:space="0" w:color="auto"/>
            <w:left w:val="none" w:sz="0" w:space="0" w:color="auto"/>
            <w:bottom w:val="none" w:sz="0" w:space="0" w:color="auto"/>
            <w:right w:val="none" w:sz="0" w:space="0" w:color="auto"/>
          </w:divBdr>
        </w:div>
        <w:div w:id="2031951118">
          <w:marLeft w:val="0"/>
          <w:marRight w:val="0"/>
          <w:marTop w:val="0"/>
          <w:marBottom w:val="0"/>
          <w:divBdr>
            <w:top w:val="none" w:sz="0" w:space="0" w:color="auto"/>
            <w:left w:val="none" w:sz="0" w:space="0" w:color="auto"/>
            <w:bottom w:val="none" w:sz="0" w:space="0" w:color="auto"/>
            <w:right w:val="none" w:sz="0" w:space="0" w:color="auto"/>
          </w:divBdr>
        </w:div>
        <w:div w:id="1144854680">
          <w:marLeft w:val="0"/>
          <w:marRight w:val="0"/>
          <w:marTop w:val="0"/>
          <w:marBottom w:val="0"/>
          <w:divBdr>
            <w:top w:val="none" w:sz="0" w:space="0" w:color="auto"/>
            <w:left w:val="none" w:sz="0" w:space="0" w:color="auto"/>
            <w:bottom w:val="none" w:sz="0" w:space="0" w:color="auto"/>
            <w:right w:val="none" w:sz="0" w:space="0" w:color="auto"/>
          </w:divBdr>
        </w:div>
        <w:div w:id="325862723">
          <w:marLeft w:val="0"/>
          <w:marRight w:val="0"/>
          <w:marTop w:val="0"/>
          <w:marBottom w:val="0"/>
          <w:divBdr>
            <w:top w:val="none" w:sz="0" w:space="0" w:color="auto"/>
            <w:left w:val="none" w:sz="0" w:space="0" w:color="auto"/>
            <w:bottom w:val="none" w:sz="0" w:space="0" w:color="auto"/>
            <w:right w:val="none" w:sz="0" w:space="0" w:color="auto"/>
          </w:divBdr>
        </w:div>
        <w:div w:id="837773015">
          <w:marLeft w:val="0"/>
          <w:marRight w:val="0"/>
          <w:marTop w:val="0"/>
          <w:marBottom w:val="0"/>
          <w:divBdr>
            <w:top w:val="none" w:sz="0" w:space="0" w:color="auto"/>
            <w:left w:val="none" w:sz="0" w:space="0" w:color="auto"/>
            <w:bottom w:val="none" w:sz="0" w:space="0" w:color="auto"/>
            <w:right w:val="none" w:sz="0" w:space="0" w:color="auto"/>
          </w:divBdr>
        </w:div>
        <w:div w:id="1730034664">
          <w:marLeft w:val="0"/>
          <w:marRight w:val="0"/>
          <w:marTop w:val="0"/>
          <w:marBottom w:val="0"/>
          <w:divBdr>
            <w:top w:val="none" w:sz="0" w:space="0" w:color="auto"/>
            <w:left w:val="none" w:sz="0" w:space="0" w:color="auto"/>
            <w:bottom w:val="none" w:sz="0" w:space="0" w:color="auto"/>
            <w:right w:val="none" w:sz="0" w:space="0" w:color="auto"/>
          </w:divBdr>
        </w:div>
        <w:div w:id="1488857219">
          <w:marLeft w:val="0"/>
          <w:marRight w:val="0"/>
          <w:marTop w:val="0"/>
          <w:marBottom w:val="0"/>
          <w:divBdr>
            <w:top w:val="none" w:sz="0" w:space="0" w:color="auto"/>
            <w:left w:val="none" w:sz="0" w:space="0" w:color="auto"/>
            <w:bottom w:val="none" w:sz="0" w:space="0" w:color="auto"/>
            <w:right w:val="none" w:sz="0" w:space="0" w:color="auto"/>
          </w:divBdr>
        </w:div>
      </w:divsChild>
    </w:div>
    <w:div w:id="1537161967">
      <w:bodyDiv w:val="1"/>
      <w:marLeft w:val="0"/>
      <w:marRight w:val="0"/>
      <w:marTop w:val="0"/>
      <w:marBottom w:val="0"/>
      <w:divBdr>
        <w:top w:val="none" w:sz="0" w:space="0" w:color="auto"/>
        <w:left w:val="none" w:sz="0" w:space="0" w:color="auto"/>
        <w:bottom w:val="none" w:sz="0" w:space="0" w:color="auto"/>
        <w:right w:val="none" w:sz="0" w:space="0" w:color="auto"/>
      </w:divBdr>
      <w:divsChild>
        <w:div w:id="1947037713">
          <w:marLeft w:val="0"/>
          <w:marRight w:val="0"/>
          <w:marTop w:val="0"/>
          <w:marBottom w:val="0"/>
          <w:divBdr>
            <w:top w:val="none" w:sz="0" w:space="0" w:color="auto"/>
            <w:left w:val="none" w:sz="0" w:space="0" w:color="auto"/>
            <w:bottom w:val="none" w:sz="0" w:space="0" w:color="auto"/>
            <w:right w:val="none" w:sz="0" w:space="0" w:color="auto"/>
          </w:divBdr>
          <w:divsChild>
            <w:div w:id="860313080">
              <w:marLeft w:val="0"/>
              <w:marRight w:val="0"/>
              <w:marTop w:val="0"/>
              <w:marBottom w:val="0"/>
              <w:divBdr>
                <w:top w:val="none" w:sz="0" w:space="0" w:color="auto"/>
                <w:left w:val="none" w:sz="0" w:space="0" w:color="auto"/>
                <w:bottom w:val="none" w:sz="0" w:space="0" w:color="auto"/>
                <w:right w:val="none" w:sz="0" w:space="0" w:color="auto"/>
              </w:divBdr>
            </w:div>
            <w:div w:id="830096950">
              <w:marLeft w:val="0"/>
              <w:marRight w:val="0"/>
              <w:marTop w:val="0"/>
              <w:marBottom w:val="0"/>
              <w:divBdr>
                <w:top w:val="none" w:sz="0" w:space="0" w:color="auto"/>
                <w:left w:val="none" w:sz="0" w:space="0" w:color="auto"/>
                <w:bottom w:val="none" w:sz="0" w:space="0" w:color="auto"/>
                <w:right w:val="none" w:sz="0" w:space="0" w:color="auto"/>
              </w:divBdr>
            </w:div>
            <w:div w:id="5595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0311">
      <w:bodyDiv w:val="1"/>
      <w:marLeft w:val="0"/>
      <w:marRight w:val="0"/>
      <w:marTop w:val="0"/>
      <w:marBottom w:val="0"/>
      <w:divBdr>
        <w:top w:val="none" w:sz="0" w:space="0" w:color="auto"/>
        <w:left w:val="none" w:sz="0" w:space="0" w:color="auto"/>
        <w:bottom w:val="none" w:sz="0" w:space="0" w:color="auto"/>
        <w:right w:val="none" w:sz="0" w:space="0" w:color="auto"/>
      </w:divBdr>
    </w:div>
    <w:div w:id="1721443412">
      <w:bodyDiv w:val="1"/>
      <w:marLeft w:val="0"/>
      <w:marRight w:val="0"/>
      <w:marTop w:val="0"/>
      <w:marBottom w:val="0"/>
      <w:divBdr>
        <w:top w:val="none" w:sz="0" w:space="0" w:color="auto"/>
        <w:left w:val="none" w:sz="0" w:space="0" w:color="auto"/>
        <w:bottom w:val="none" w:sz="0" w:space="0" w:color="auto"/>
        <w:right w:val="none" w:sz="0" w:space="0" w:color="auto"/>
      </w:divBdr>
      <w:divsChild>
        <w:div w:id="1121849250">
          <w:marLeft w:val="0"/>
          <w:marRight w:val="0"/>
          <w:marTop w:val="0"/>
          <w:marBottom w:val="0"/>
          <w:divBdr>
            <w:top w:val="none" w:sz="0" w:space="0" w:color="auto"/>
            <w:left w:val="none" w:sz="0" w:space="0" w:color="auto"/>
            <w:bottom w:val="none" w:sz="0" w:space="0" w:color="auto"/>
            <w:right w:val="none" w:sz="0" w:space="0" w:color="auto"/>
          </w:divBdr>
        </w:div>
        <w:div w:id="1309941607">
          <w:marLeft w:val="0"/>
          <w:marRight w:val="0"/>
          <w:marTop w:val="0"/>
          <w:marBottom w:val="0"/>
          <w:divBdr>
            <w:top w:val="none" w:sz="0" w:space="0" w:color="auto"/>
            <w:left w:val="none" w:sz="0" w:space="0" w:color="auto"/>
            <w:bottom w:val="none" w:sz="0" w:space="0" w:color="auto"/>
            <w:right w:val="none" w:sz="0" w:space="0" w:color="auto"/>
          </w:divBdr>
        </w:div>
        <w:div w:id="1337151652">
          <w:marLeft w:val="0"/>
          <w:marRight w:val="0"/>
          <w:marTop w:val="0"/>
          <w:marBottom w:val="0"/>
          <w:divBdr>
            <w:top w:val="none" w:sz="0" w:space="0" w:color="auto"/>
            <w:left w:val="none" w:sz="0" w:space="0" w:color="auto"/>
            <w:bottom w:val="none" w:sz="0" w:space="0" w:color="auto"/>
            <w:right w:val="none" w:sz="0" w:space="0" w:color="auto"/>
          </w:divBdr>
        </w:div>
        <w:div w:id="1005473043">
          <w:marLeft w:val="0"/>
          <w:marRight w:val="0"/>
          <w:marTop w:val="0"/>
          <w:marBottom w:val="0"/>
          <w:divBdr>
            <w:top w:val="none" w:sz="0" w:space="0" w:color="auto"/>
            <w:left w:val="none" w:sz="0" w:space="0" w:color="auto"/>
            <w:bottom w:val="none" w:sz="0" w:space="0" w:color="auto"/>
            <w:right w:val="none" w:sz="0" w:space="0" w:color="auto"/>
          </w:divBdr>
        </w:div>
        <w:div w:id="1776748258">
          <w:marLeft w:val="0"/>
          <w:marRight w:val="0"/>
          <w:marTop w:val="0"/>
          <w:marBottom w:val="0"/>
          <w:divBdr>
            <w:top w:val="none" w:sz="0" w:space="0" w:color="auto"/>
            <w:left w:val="none" w:sz="0" w:space="0" w:color="auto"/>
            <w:bottom w:val="none" w:sz="0" w:space="0" w:color="auto"/>
            <w:right w:val="none" w:sz="0" w:space="0" w:color="auto"/>
          </w:divBdr>
        </w:div>
        <w:div w:id="189925105">
          <w:marLeft w:val="0"/>
          <w:marRight w:val="0"/>
          <w:marTop w:val="0"/>
          <w:marBottom w:val="0"/>
          <w:divBdr>
            <w:top w:val="none" w:sz="0" w:space="0" w:color="auto"/>
            <w:left w:val="none" w:sz="0" w:space="0" w:color="auto"/>
            <w:bottom w:val="none" w:sz="0" w:space="0" w:color="auto"/>
            <w:right w:val="none" w:sz="0" w:space="0" w:color="auto"/>
          </w:divBdr>
        </w:div>
      </w:divsChild>
    </w:div>
    <w:div w:id="1864398322">
      <w:bodyDiv w:val="1"/>
      <w:marLeft w:val="0"/>
      <w:marRight w:val="0"/>
      <w:marTop w:val="0"/>
      <w:marBottom w:val="0"/>
      <w:divBdr>
        <w:top w:val="none" w:sz="0" w:space="0" w:color="auto"/>
        <w:left w:val="none" w:sz="0" w:space="0" w:color="auto"/>
        <w:bottom w:val="none" w:sz="0" w:space="0" w:color="auto"/>
        <w:right w:val="none" w:sz="0" w:space="0" w:color="auto"/>
      </w:divBdr>
      <w:divsChild>
        <w:div w:id="670066534">
          <w:marLeft w:val="0"/>
          <w:marRight w:val="0"/>
          <w:marTop w:val="0"/>
          <w:marBottom w:val="0"/>
          <w:divBdr>
            <w:top w:val="none" w:sz="0" w:space="0" w:color="auto"/>
            <w:left w:val="none" w:sz="0" w:space="0" w:color="auto"/>
            <w:bottom w:val="none" w:sz="0" w:space="0" w:color="auto"/>
            <w:right w:val="none" w:sz="0" w:space="0" w:color="auto"/>
          </w:divBdr>
        </w:div>
        <w:div w:id="1745685842">
          <w:marLeft w:val="0"/>
          <w:marRight w:val="0"/>
          <w:marTop w:val="0"/>
          <w:marBottom w:val="0"/>
          <w:divBdr>
            <w:top w:val="none" w:sz="0" w:space="0" w:color="auto"/>
            <w:left w:val="none" w:sz="0" w:space="0" w:color="auto"/>
            <w:bottom w:val="none" w:sz="0" w:space="0" w:color="auto"/>
            <w:right w:val="none" w:sz="0" w:space="0" w:color="auto"/>
          </w:divBdr>
        </w:div>
        <w:div w:id="280309324">
          <w:marLeft w:val="0"/>
          <w:marRight w:val="0"/>
          <w:marTop w:val="0"/>
          <w:marBottom w:val="0"/>
          <w:divBdr>
            <w:top w:val="none" w:sz="0" w:space="0" w:color="auto"/>
            <w:left w:val="none" w:sz="0" w:space="0" w:color="auto"/>
            <w:bottom w:val="none" w:sz="0" w:space="0" w:color="auto"/>
            <w:right w:val="none" w:sz="0" w:space="0" w:color="auto"/>
          </w:divBdr>
        </w:div>
        <w:div w:id="1084450602">
          <w:marLeft w:val="0"/>
          <w:marRight w:val="0"/>
          <w:marTop w:val="0"/>
          <w:marBottom w:val="0"/>
          <w:divBdr>
            <w:top w:val="none" w:sz="0" w:space="0" w:color="auto"/>
            <w:left w:val="none" w:sz="0" w:space="0" w:color="auto"/>
            <w:bottom w:val="none" w:sz="0" w:space="0" w:color="auto"/>
            <w:right w:val="none" w:sz="0" w:space="0" w:color="auto"/>
          </w:divBdr>
        </w:div>
        <w:div w:id="1731608423">
          <w:marLeft w:val="0"/>
          <w:marRight w:val="0"/>
          <w:marTop w:val="0"/>
          <w:marBottom w:val="0"/>
          <w:divBdr>
            <w:top w:val="none" w:sz="0" w:space="0" w:color="auto"/>
            <w:left w:val="none" w:sz="0" w:space="0" w:color="auto"/>
            <w:bottom w:val="none" w:sz="0" w:space="0" w:color="auto"/>
            <w:right w:val="none" w:sz="0" w:space="0" w:color="auto"/>
          </w:divBdr>
        </w:div>
        <w:div w:id="2119256299">
          <w:marLeft w:val="0"/>
          <w:marRight w:val="0"/>
          <w:marTop w:val="0"/>
          <w:marBottom w:val="0"/>
          <w:divBdr>
            <w:top w:val="none" w:sz="0" w:space="0" w:color="auto"/>
            <w:left w:val="none" w:sz="0" w:space="0" w:color="auto"/>
            <w:bottom w:val="none" w:sz="0" w:space="0" w:color="auto"/>
            <w:right w:val="none" w:sz="0" w:space="0" w:color="auto"/>
          </w:divBdr>
        </w:div>
        <w:div w:id="2096170551">
          <w:marLeft w:val="0"/>
          <w:marRight w:val="0"/>
          <w:marTop w:val="0"/>
          <w:marBottom w:val="0"/>
          <w:divBdr>
            <w:top w:val="none" w:sz="0" w:space="0" w:color="auto"/>
            <w:left w:val="none" w:sz="0" w:space="0" w:color="auto"/>
            <w:bottom w:val="none" w:sz="0" w:space="0" w:color="auto"/>
            <w:right w:val="none" w:sz="0" w:space="0" w:color="auto"/>
          </w:divBdr>
        </w:div>
        <w:div w:id="49692909">
          <w:marLeft w:val="0"/>
          <w:marRight w:val="0"/>
          <w:marTop w:val="0"/>
          <w:marBottom w:val="0"/>
          <w:divBdr>
            <w:top w:val="none" w:sz="0" w:space="0" w:color="auto"/>
            <w:left w:val="none" w:sz="0" w:space="0" w:color="auto"/>
            <w:bottom w:val="none" w:sz="0" w:space="0" w:color="auto"/>
            <w:right w:val="none" w:sz="0" w:space="0" w:color="auto"/>
          </w:divBdr>
        </w:div>
        <w:div w:id="1884127223">
          <w:marLeft w:val="0"/>
          <w:marRight w:val="0"/>
          <w:marTop w:val="0"/>
          <w:marBottom w:val="0"/>
          <w:divBdr>
            <w:top w:val="none" w:sz="0" w:space="0" w:color="auto"/>
            <w:left w:val="none" w:sz="0" w:space="0" w:color="auto"/>
            <w:bottom w:val="none" w:sz="0" w:space="0" w:color="auto"/>
            <w:right w:val="none" w:sz="0" w:space="0" w:color="auto"/>
          </w:divBdr>
        </w:div>
        <w:div w:id="1538161132">
          <w:marLeft w:val="0"/>
          <w:marRight w:val="0"/>
          <w:marTop w:val="0"/>
          <w:marBottom w:val="0"/>
          <w:divBdr>
            <w:top w:val="none" w:sz="0" w:space="0" w:color="auto"/>
            <w:left w:val="none" w:sz="0" w:space="0" w:color="auto"/>
            <w:bottom w:val="none" w:sz="0" w:space="0" w:color="auto"/>
            <w:right w:val="none" w:sz="0" w:space="0" w:color="auto"/>
          </w:divBdr>
        </w:div>
      </w:divsChild>
    </w:div>
    <w:div w:id="2065518099">
      <w:bodyDiv w:val="1"/>
      <w:marLeft w:val="0"/>
      <w:marRight w:val="0"/>
      <w:marTop w:val="0"/>
      <w:marBottom w:val="0"/>
      <w:divBdr>
        <w:top w:val="none" w:sz="0" w:space="0" w:color="auto"/>
        <w:left w:val="none" w:sz="0" w:space="0" w:color="auto"/>
        <w:bottom w:val="none" w:sz="0" w:space="0" w:color="auto"/>
        <w:right w:val="none" w:sz="0" w:space="0" w:color="auto"/>
      </w:divBdr>
      <w:divsChild>
        <w:div w:id="851724367">
          <w:marLeft w:val="0"/>
          <w:marRight w:val="0"/>
          <w:marTop w:val="0"/>
          <w:marBottom w:val="0"/>
          <w:divBdr>
            <w:top w:val="none" w:sz="0" w:space="0" w:color="auto"/>
            <w:left w:val="none" w:sz="0" w:space="0" w:color="auto"/>
            <w:bottom w:val="none" w:sz="0" w:space="0" w:color="auto"/>
            <w:right w:val="none" w:sz="0" w:space="0" w:color="auto"/>
          </w:divBdr>
        </w:div>
        <w:div w:id="492723270">
          <w:marLeft w:val="0"/>
          <w:marRight w:val="0"/>
          <w:marTop w:val="0"/>
          <w:marBottom w:val="0"/>
          <w:divBdr>
            <w:top w:val="none" w:sz="0" w:space="0" w:color="auto"/>
            <w:left w:val="none" w:sz="0" w:space="0" w:color="auto"/>
            <w:bottom w:val="none" w:sz="0" w:space="0" w:color="auto"/>
            <w:right w:val="none" w:sz="0" w:space="0" w:color="auto"/>
          </w:divBdr>
        </w:div>
        <w:div w:id="273482345">
          <w:marLeft w:val="0"/>
          <w:marRight w:val="0"/>
          <w:marTop w:val="0"/>
          <w:marBottom w:val="0"/>
          <w:divBdr>
            <w:top w:val="none" w:sz="0" w:space="0" w:color="auto"/>
            <w:left w:val="none" w:sz="0" w:space="0" w:color="auto"/>
            <w:bottom w:val="none" w:sz="0" w:space="0" w:color="auto"/>
            <w:right w:val="none" w:sz="0" w:space="0" w:color="auto"/>
          </w:divBdr>
        </w:div>
        <w:div w:id="2048989721">
          <w:marLeft w:val="0"/>
          <w:marRight w:val="0"/>
          <w:marTop w:val="0"/>
          <w:marBottom w:val="0"/>
          <w:divBdr>
            <w:top w:val="none" w:sz="0" w:space="0" w:color="auto"/>
            <w:left w:val="none" w:sz="0" w:space="0" w:color="auto"/>
            <w:bottom w:val="none" w:sz="0" w:space="0" w:color="auto"/>
            <w:right w:val="none" w:sz="0" w:space="0" w:color="auto"/>
          </w:divBdr>
        </w:div>
        <w:div w:id="1250310925">
          <w:marLeft w:val="0"/>
          <w:marRight w:val="0"/>
          <w:marTop w:val="0"/>
          <w:marBottom w:val="0"/>
          <w:divBdr>
            <w:top w:val="none" w:sz="0" w:space="0" w:color="auto"/>
            <w:left w:val="none" w:sz="0" w:space="0" w:color="auto"/>
            <w:bottom w:val="none" w:sz="0" w:space="0" w:color="auto"/>
            <w:right w:val="none" w:sz="0" w:space="0" w:color="auto"/>
          </w:divBdr>
        </w:div>
        <w:div w:id="19167353">
          <w:marLeft w:val="0"/>
          <w:marRight w:val="0"/>
          <w:marTop w:val="0"/>
          <w:marBottom w:val="0"/>
          <w:divBdr>
            <w:top w:val="none" w:sz="0" w:space="0" w:color="auto"/>
            <w:left w:val="none" w:sz="0" w:space="0" w:color="auto"/>
            <w:bottom w:val="none" w:sz="0" w:space="0" w:color="auto"/>
            <w:right w:val="none" w:sz="0" w:space="0" w:color="auto"/>
          </w:divBdr>
        </w:div>
        <w:div w:id="1889411047">
          <w:marLeft w:val="0"/>
          <w:marRight w:val="0"/>
          <w:marTop w:val="0"/>
          <w:marBottom w:val="0"/>
          <w:divBdr>
            <w:top w:val="none" w:sz="0" w:space="0" w:color="auto"/>
            <w:left w:val="none" w:sz="0" w:space="0" w:color="auto"/>
            <w:bottom w:val="none" w:sz="0" w:space="0" w:color="auto"/>
            <w:right w:val="none" w:sz="0" w:space="0" w:color="auto"/>
          </w:divBdr>
        </w:div>
        <w:div w:id="1628273547">
          <w:marLeft w:val="0"/>
          <w:marRight w:val="0"/>
          <w:marTop w:val="0"/>
          <w:marBottom w:val="0"/>
          <w:divBdr>
            <w:top w:val="none" w:sz="0" w:space="0" w:color="auto"/>
            <w:left w:val="none" w:sz="0" w:space="0" w:color="auto"/>
            <w:bottom w:val="none" w:sz="0" w:space="0" w:color="auto"/>
            <w:right w:val="none" w:sz="0" w:space="0" w:color="auto"/>
          </w:divBdr>
        </w:div>
        <w:div w:id="996617911">
          <w:marLeft w:val="0"/>
          <w:marRight w:val="0"/>
          <w:marTop w:val="0"/>
          <w:marBottom w:val="0"/>
          <w:divBdr>
            <w:top w:val="none" w:sz="0" w:space="0" w:color="auto"/>
            <w:left w:val="none" w:sz="0" w:space="0" w:color="auto"/>
            <w:bottom w:val="none" w:sz="0" w:space="0" w:color="auto"/>
            <w:right w:val="none" w:sz="0" w:space="0" w:color="auto"/>
          </w:divBdr>
        </w:div>
        <w:div w:id="736366496">
          <w:marLeft w:val="0"/>
          <w:marRight w:val="0"/>
          <w:marTop w:val="0"/>
          <w:marBottom w:val="0"/>
          <w:divBdr>
            <w:top w:val="none" w:sz="0" w:space="0" w:color="auto"/>
            <w:left w:val="none" w:sz="0" w:space="0" w:color="auto"/>
            <w:bottom w:val="none" w:sz="0" w:space="0" w:color="auto"/>
            <w:right w:val="none" w:sz="0" w:space="0" w:color="auto"/>
          </w:divBdr>
        </w:div>
      </w:divsChild>
    </w:div>
    <w:div w:id="2085493859">
      <w:bodyDiv w:val="1"/>
      <w:marLeft w:val="0"/>
      <w:marRight w:val="0"/>
      <w:marTop w:val="0"/>
      <w:marBottom w:val="0"/>
      <w:divBdr>
        <w:top w:val="none" w:sz="0" w:space="0" w:color="auto"/>
        <w:left w:val="none" w:sz="0" w:space="0" w:color="auto"/>
        <w:bottom w:val="none" w:sz="0" w:space="0" w:color="auto"/>
        <w:right w:val="none" w:sz="0" w:space="0" w:color="auto"/>
      </w:divBdr>
      <w:divsChild>
        <w:div w:id="1656569804">
          <w:marLeft w:val="0"/>
          <w:marRight w:val="0"/>
          <w:marTop w:val="0"/>
          <w:marBottom w:val="0"/>
          <w:divBdr>
            <w:top w:val="none" w:sz="0" w:space="0" w:color="auto"/>
            <w:left w:val="none" w:sz="0" w:space="0" w:color="auto"/>
            <w:bottom w:val="none" w:sz="0" w:space="0" w:color="auto"/>
            <w:right w:val="none" w:sz="0" w:space="0" w:color="auto"/>
          </w:divBdr>
        </w:div>
        <w:div w:id="585111277">
          <w:marLeft w:val="0"/>
          <w:marRight w:val="0"/>
          <w:marTop w:val="0"/>
          <w:marBottom w:val="0"/>
          <w:divBdr>
            <w:top w:val="none" w:sz="0" w:space="0" w:color="auto"/>
            <w:left w:val="none" w:sz="0" w:space="0" w:color="auto"/>
            <w:bottom w:val="none" w:sz="0" w:space="0" w:color="auto"/>
            <w:right w:val="none" w:sz="0" w:space="0" w:color="auto"/>
          </w:divBdr>
        </w:div>
        <w:div w:id="32940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f.pt/Common/print.aspx?content_id=2276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f.pt/PaginaInicial/vida/Interior.aspx?content_id=853359&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903E2-9D0F-4842-932D-99B2475B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9315</Words>
  <Characters>53102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Almeida</dc:creator>
  <cp:lastModifiedBy>Joana Almeida</cp:lastModifiedBy>
  <cp:revision>2</cp:revision>
  <cp:lastPrinted>2016-02-26T17:59:00Z</cp:lastPrinted>
  <dcterms:created xsi:type="dcterms:W3CDTF">2016-03-19T12:42:00Z</dcterms:created>
  <dcterms:modified xsi:type="dcterms:W3CDTF">2016-03-19T12:42:00Z</dcterms:modified>
</cp:coreProperties>
</file>